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D5003">
      <w:pPr>
        <w:pStyle w:val="6"/>
        <w:keepNext w:val="0"/>
        <w:keepLines w:val="0"/>
        <w:pageBreakBefore w:val="0"/>
        <w:widowControl w:val="0"/>
        <w:kinsoku/>
        <w:wordWrap/>
        <w:overflowPunct/>
        <w:topLinePunct w:val="0"/>
        <w:autoSpaceDE/>
        <w:autoSpaceDN/>
        <w:bidi w:val="0"/>
        <w:adjustRightInd/>
        <w:snapToGrid/>
        <w:spacing w:after="0" w:line="640" w:lineRule="exact"/>
        <w:contextualSpacing/>
        <w:jc w:val="center"/>
        <w:textAlignment w:val="auto"/>
        <w:rPr>
          <w:rFonts w:ascii="方正小标宋简体" w:eastAsia="方正小标宋简体" w:hAnsiTheme="majorEastAsia"/>
          <w:sz w:val="44"/>
          <w:szCs w:val="44"/>
        </w:rPr>
      </w:pPr>
      <w:r>
        <w:rPr>
          <w:rFonts w:hint="eastAsia" w:ascii="方正小标宋简体" w:eastAsia="方正小标宋简体" w:hAnsiTheme="majorEastAsia"/>
          <w:sz w:val="44"/>
          <w:szCs w:val="44"/>
        </w:rPr>
        <w:t>中国十九冶集团有限公司</w:t>
      </w:r>
    </w:p>
    <w:p w14:paraId="157926EB">
      <w:pPr>
        <w:pStyle w:val="6"/>
        <w:keepNext w:val="0"/>
        <w:keepLines w:val="0"/>
        <w:pageBreakBefore w:val="0"/>
        <w:widowControl w:val="0"/>
        <w:kinsoku/>
        <w:wordWrap/>
        <w:overflowPunct/>
        <w:topLinePunct w:val="0"/>
        <w:autoSpaceDE/>
        <w:autoSpaceDN/>
        <w:bidi w:val="0"/>
        <w:adjustRightInd/>
        <w:snapToGrid/>
        <w:spacing w:after="0" w:line="640" w:lineRule="exact"/>
        <w:contextualSpacing/>
        <w:jc w:val="center"/>
        <w:textAlignment w:val="auto"/>
        <w:rPr>
          <w:rFonts w:ascii="方正小标宋简体" w:eastAsia="方正小标宋简体" w:hAnsiTheme="majorEastAsia"/>
          <w:sz w:val="36"/>
          <w:szCs w:val="36"/>
        </w:rPr>
      </w:pPr>
      <w:r>
        <w:rPr>
          <w:rFonts w:hint="eastAsia" w:ascii="方正小标宋简体" w:eastAsia="方正小标宋简体" w:hAnsiTheme="majorEastAsia"/>
          <w:sz w:val="44"/>
          <w:szCs w:val="44"/>
          <w:lang w:eastAsia="zh-CN"/>
        </w:rPr>
        <w:t>2025</w:t>
      </w:r>
      <w:r>
        <w:rPr>
          <w:rFonts w:hint="eastAsia" w:ascii="方正小标宋简体" w:eastAsia="方正小标宋简体" w:hAnsiTheme="majorEastAsia"/>
          <w:sz w:val="44"/>
          <w:szCs w:val="44"/>
        </w:rPr>
        <w:t>年</w:t>
      </w:r>
      <w:r>
        <w:rPr>
          <w:rFonts w:hint="eastAsia" w:ascii="方正小标宋简体" w:eastAsia="方正小标宋简体" w:hAnsiTheme="majorEastAsia"/>
          <w:sz w:val="44"/>
          <w:szCs w:val="44"/>
          <w:lang w:val="en-US" w:eastAsia="zh-CN"/>
        </w:rPr>
        <w:t>度</w:t>
      </w:r>
      <w:r>
        <w:rPr>
          <w:rFonts w:hint="eastAsia" w:ascii="方正小标宋简体" w:eastAsia="方正小标宋简体" w:hAnsiTheme="majorEastAsia"/>
          <w:sz w:val="44"/>
          <w:szCs w:val="44"/>
        </w:rPr>
        <w:t>应届高校毕业生</w:t>
      </w:r>
      <w:r>
        <w:rPr>
          <w:rFonts w:hint="eastAsia" w:ascii="方正小标宋简体" w:eastAsia="方正小标宋简体" w:hAnsiTheme="majorEastAsia"/>
          <w:sz w:val="44"/>
          <w:szCs w:val="44"/>
          <w:lang w:val="en-US" w:eastAsia="zh-CN"/>
        </w:rPr>
        <w:t>校园</w:t>
      </w:r>
      <w:r>
        <w:rPr>
          <w:rFonts w:hint="eastAsia" w:ascii="方正小标宋简体" w:eastAsia="方正小标宋简体" w:hAnsiTheme="majorEastAsia"/>
          <w:sz w:val="44"/>
          <w:szCs w:val="44"/>
        </w:rPr>
        <w:t>招聘简章</w:t>
      </w:r>
    </w:p>
    <w:p w14:paraId="2BDE99E8">
      <w:pPr>
        <w:pStyle w:val="6"/>
        <w:keepNext w:val="0"/>
        <w:keepLines w:val="0"/>
        <w:pageBreakBefore w:val="0"/>
        <w:widowControl w:val="0"/>
        <w:kinsoku/>
        <w:wordWrap/>
        <w:overflowPunct/>
        <w:topLinePunct w:val="0"/>
        <w:autoSpaceDE/>
        <w:autoSpaceDN/>
        <w:bidi w:val="0"/>
        <w:adjustRightInd/>
        <w:snapToGrid/>
        <w:spacing w:after="0" w:line="640" w:lineRule="exact"/>
        <w:contextualSpacing/>
        <w:jc w:val="center"/>
        <w:textAlignment w:val="auto"/>
        <w:rPr>
          <w:rFonts w:hint="eastAsia" w:ascii="仿宋_GB2312" w:hAnsi="仿宋_GB2312" w:eastAsia="仿宋_GB2312" w:cs="仿宋_GB2312"/>
          <w:b/>
          <w:sz w:val="36"/>
          <w:szCs w:val="36"/>
        </w:rPr>
      </w:pPr>
    </w:p>
    <w:p w14:paraId="41BE819B">
      <w:pPr>
        <w:pStyle w:val="3"/>
        <w:bidi w:val="0"/>
        <w:rPr>
          <w:rFonts w:hint="eastAsia"/>
        </w:rPr>
      </w:pPr>
      <w:r>
        <w:rPr>
          <w:rFonts w:hint="eastAsia"/>
        </w:rPr>
        <w:t>一、公司简介</w:t>
      </w:r>
    </w:p>
    <w:p w14:paraId="1B3BA516">
      <w:pPr>
        <w:bidi w:val="0"/>
        <w:ind w:firstLine="640" w:firstLineChars="200"/>
        <w:rPr>
          <w:rFonts w:hint="eastAsia"/>
        </w:rPr>
      </w:pPr>
      <w:r>
        <w:rPr>
          <w:rFonts w:hint="eastAsia"/>
        </w:rPr>
        <w:t>中国十九冶集团有限公司</w:t>
      </w:r>
      <w:r>
        <w:rPr>
          <w:rFonts w:hint="eastAsia"/>
          <w:lang w:eastAsia="zh-CN"/>
        </w:rPr>
        <w:t>（</w:t>
      </w:r>
      <w:r>
        <w:rPr>
          <w:rFonts w:hint="eastAsia"/>
          <w:lang w:val="en-US" w:eastAsia="zh-CN"/>
        </w:rPr>
        <w:t>以下简称“中国十九冶”</w:t>
      </w:r>
      <w:r>
        <w:rPr>
          <w:rFonts w:hint="eastAsia"/>
          <w:lang w:eastAsia="zh-CN"/>
        </w:rPr>
        <w:t>）</w:t>
      </w:r>
      <w:r>
        <w:rPr>
          <w:rFonts w:hint="eastAsia"/>
        </w:rPr>
        <w:t>成立于1966年6月1日，是</w:t>
      </w:r>
      <w:r>
        <w:rPr>
          <w:rFonts w:hint="eastAsia"/>
          <w:b/>
          <w:bCs/>
        </w:rPr>
        <w:t>世界500强中国五矿的骨干子企业</w:t>
      </w:r>
      <w:r>
        <w:rPr>
          <w:rFonts w:hint="eastAsia"/>
        </w:rPr>
        <w:t>、中国中冶下属的全国唯一独立承担过冶金工程全流程施工的综合型建筑企业</w:t>
      </w:r>
      <w:r>
        <w:rPr>
          <w:rFonts w:hint="eastAsia"/>
          <w:lang w:eastAsia="zh-CN"/>
        </w:rPr>
        <w:t>，</w:t>
      </w:r>
      <w:r>
        <w:rPr>
          <w:rFonts w:hint="eastAsia"/>
        </w:rPr>
        <w:t>是中央驻川大型施工企业、国家高新技术企业</w:t>
      </w:r>
      <w:r>
        <w:rPr>
          <w:rFonts w:hint="eastAsia"/>
          <w:lang w:eastAsia="zh-CN"/>
        </w:rPr>
        <w:t>，</w:t>
      </w:r>
      <w:r>
        <w:rPr>
          <w:rFonts w:hint="eastAsia"/>
        </w:rPr>
        <w:t>拥有以</w:t>
      </w:r>
      <w:r>
        <w:rPr>
          <w:rFonts w:hint="eastAsia"/>
          <w:b/>
          <w:bCs/>
          <w:lang w:val="en-US" w:eastAsia="zh-CN"/>
        </w:rPr>
        <w:t>冶</w:t>
      </w:r>
      <w:r>
        <w:rPr>
          <w:rFonts w:hint="eastAsia"/>
          <w:b/>
          <w:bCs/>
        </w:rPr>
        <w:t>金、建筑、市政、公路</w:t>
      </w:r>
      <w:r>
        <w:rPr>
          <w:rFonts w:hint="eastAsia"/>
        </w:rPr>
        <w:t>总承包为核心“</w:t>
      </w:r>
      <w:r>
        <w:rPr>
          <w:rFonts w:hint="eastAsia"/>
          <w:b/>
          <w:bCs/>
        </w:rPr>
        <w:t>四特八甲</w:t>
      </w:r>
      <w:r>
        <w:rPr>
          <w:rFonts w:hint="eastAsia"/>
        </w:rPr>
        <w:t>”资质体系，主营冶金工业、路桥隧、建筑房建、市政公用、能源环保等业务，涵盖规划、设计、投资、施工、运营等基本建设全过程体系。</w:t>
      </w:r>
    </w:p>
    <w:p w14:paraId="491AD65A">
      <w:pPr>
        <w:bidi w:val="0"/>
        <w:ind w:firstLine="640" w:firstLineChars="200"/>
        <w:rPr>
          <w:rFonts w:hint="eastAsia"/>
        </w:rPr>
      </w:pPr>
      <w:r>
        <w:rPr>
          <w:rFonts w:hint="eastAsia"/>
        </w:rPr>
        <w:t>中国十九冶是国务院国资委评定的</w:t>
      </w:r>
      <w:r>
        <w:rPr>
          <w:rFonts w:hint="eastAsia"/>
          <w:b/>
          <w:bCs/>
        </w:rPr>
        <w:t>中央企业先进集体</w:t>
      </w:r>
      <w:r>
        <w:rPr>
          <w:rFonts w:hint="eastAsia"/>
        </w:rPr>
        <w:t>，获评全国先进施工企业、全国模范劳动关系和谐企业、全国工程质量信得过企业、全国用户满意施工企业、质量安全达标示范企业、守合同重信用企业，国家知识产权优势企业、银行信用等级“AAA”级、全国五一劳动奖状、企业文化建设全国示范单位等荣誉，是国家博士后科研工作站、四川省博士后创新实践基地,具有对外经营合作资质和出口企业资质</w:t>
      </w:r>
      <w:r>
        <w:rPr>
          <w:rFonts w:hint="eastAsia"/>
          <w:lang w:eastAsia="zh-CN"/>
        </w:rPr>
        <w:t>，</w:t>
      </w:r>
      <w:r>
        <w:rPr>
          <w:rFonts w:hint="eastAsia"/>
        </w:rPr>
        <w:t>累计荣获</w:t>
      </w:r>
      <w:r>
        <w:rPr>
          <w:rFonts w:hint="eastAsia"/>
          <w:lang w:val="en-US" w:eastAsia="zh-CN"/>
        </w:rPr>
        <w:t>三</w:t>
      </w:r>
      <w:r>
        <w:rPr>
          <w:rFonts w:hint="eastAsia"/>
        </w:rPr>
        <w:t>百余项国家</w:t>
      </w:r>
      <w:r>
        <w:rPr>
          <w:rFonts w:hint="eastAsia"/>
          <w:lang w:eastAsia="zh-CN"/>
        </w:rPr>
        <w:t>、</w:t>
      </w:r>
      <w:r>
        <w:rPr>
          <w:rFonts w:hint="eastAsia"/>
          <w:lang w:val="en-US" w:eastAsia="zh-CN"/>
        </w:rPr>
        <w:t>部、</w:t>
      </w:r>
      <w:r>
        <w:rPr>
          <w:rFonts w:hint="eastAsia"/>
        </w:rPr>
        <w:t>省级优质工程</w:t>
      </w:r>
      <w:r>
        <w:rPr>
          <w:rFonts w:hint="eastAsia"/>
          <w:lang w:val="en-US" w:eastAsia="zh-CN"/>
        </w:rPr>
        <w:t>奖</w:t>
      </w:r>
      <w:r>
        <w:rPr>
          <w:rFonts w:hint="eastAsia"/>
        </w:rPr>
        <w:t>。</w:t>
      </w:r>
    </w:p>
    <w:p w14:paraId="7ACCB86B">
      <w:pPr>
        <w:bidi w:val="0"/>
        <w:ind w:firstLine="640" w:firstLineChars="200"/>
        <w:rPr>
          <w:rFonts w:hint="eastAsia" w:ascii="仿宋_GB2312" w:hAnsi="仿宋_GB2312" w:eastAsia="仿宋_GB2312" w:cs="仿宋_GB2312"/>
          <w:b w:val="0"/>
          <w:bCs/>
          <w:szCs w:val="32"/>
        </w:rPr>
      </w:pPr>
      <w:r>
        <w:rPr>
          <w:rFonts w:hint="eastAsia"/>
        </w:rPr>
        <w:t>经过50多年发展，中国十九冶出色地完成了党和国家交付的攀枝花钢铁基地三线建设的历史使命。如今，中国十九冶已经走出大山、走出冶金、走出国门，</w:t>
      </w:r>
      <w:r>
        <w:rPr>
          <w:rFonts w:hint="eastAsia"/>
          <w:lang w:val="en-US" w:eastAsia="zh-CN"/>
        </w:rPr>
        <w:t>始终坚持</w:t>
      </w:r>
      <w:r>
        <w:rPr>
          <w:rFonts w:hint="eastAsia"/>
        </w:rPr>
        <w:t>“一核两高两带八点”</w:t>
      </w:r>
      <w:r>
        <w:rPr>
          <w:rFonts w:hint="eastAsia"/>
          <w:lang w:val="en-US" w:eastAsia="zh-CN"/>
        </w:rPr>
        <w:t>市场战略布局，不断推动“5+1”区域融合发展,</w:t>
      </w:r>
      <w:r>
        <w:rPr>
          <w:rFonts w:hint="eastAsia"/>
        </w:rPr>
        <w:t>实施了以设计施工总承包为引领，以建筑产业化为平台，以建筑业的绿色化、智能化为支撑的发展道路，全面构建</w:t>
      </w:r>
      <w:r>
        <w:rPr>
          <w:rFonts w:hint="eastAsia"/>
          <w:b/>
          <w:bCs/>
        </w:rPr>
        <w:t>冶金、交通、市政、房建、能源环保、地下空间工程</w:t>
      </w:r>
      <w:r>
        <w:rPr>
          <w:rFonts w:hint="eastAsia"/>
        </w:rPr>
        <w:t>六大业务体系，全面提升工程项目全生命周期的服务能力</w:t>
      </w:r>
      <w:r>
        <w:rPr>
          <w:rFonts w:hint="eastAsia"/>
          <w:lang w:eastAsia="zh-CN"/>
        </w:rPr>
        <w:t>，</w:t>
      </w:r>
      <w:r>
        <w:rPr>
          <w:rFonts w:hint="eastAsia"/>
        </w:rPr>
        <w:t>全力打造完整的工程产品服务链和价值链</w:t>
      </w:r>
      <w:r>
        <w:rPr>
          <w:rFonts w:hint="eastAsia"/>
          <w:lang w:eastAsia="zh-CN"/>
        </w:rPr>
        <w:t>，</w:t>
      </w:r>
      <w:r>
        <w:rPr>
          <w:rFonts w:hint="eastAsia"/>
          <w:lang w:val="en-US" w:eastAsia="zh-CN"/>
        </w:rPr>
        <w:t>用大国匠心铸造精品工程，以央企担当提供优质服务，携手社会各界朝着高技术高质量发展的目标砥砺前行</w:t>
      </w:r>
      <w:r>
        <w:rPr>
          <w:rFonts w:hint="eastAsia"/>
        </w:rPr>
        <w:t>。</w:t>
      </w:r>
    </w:p>
    <w:p w14:paraId="31950880">
      <w:pPr>
        <w:pStyle w:val="3"/>
        <w:bidi w:val="0"/>
        <w:rPr>
          <w:rFonts w:hint="eastAsia"/>
        </w:rPr>
      </w:pPr>
      <w:r>
        <w:rPr>
          <w:rFonts w:hint="eastAsia"/>
        </w:rPr>
        <w:t>二、招聘专业</w:t>
      </w:r>
    </w:p>
    <w:tbl>
      <w:tblPr>
        <w:tblStyle w:val="11"/>
        <w:tblW w:w="9306"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6918"/>
      </w:tblGrid>
      <w:tr w14:paraId="7ABC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88" w:type="dxa"/>
            <w:shd w:val="clear" w:color="auto" w:fill="FEFEFE"/>
            <w:vAlign w:val="center"/>
          </w:tcPr>
          <w:p w14:paraId="0903E3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sz w:val="28"/>
                <w:szCs w:val="28"/>
                <w:vertAlign w:val="baseline"/>
              </w:rPr>
            </w:pPr>
            <w:r>
              <w:rPr>
                <w:rFonts w:hint="eastAsia" w:ascii="仿宋_GB2312" w:hAnsi="等线" w:eastAsia="仿宋_GB2312" w:cs="仿宋_GB2312"/>
                <w:b/>
                <w:bCs/>
                <w:i w:val="0"/>
                <w:iCs w:val="0"/>
                <w:color w:val="000000"/>
                <w:kern w:val="0"/>
                <w:sz w:val="28"/>
                <w:szCs w:val="28"/>
                <w:u w:val="none"/>
                <w:lang w:val="en-US" w:eastAsia="zh-CN" w:bidi="ar"/>
              </w:rPr>
              <w:t>招聘职位</w:t>
            </w:r>
          </w:p>
        </w:tc>
        <w:tc>
          <w:tcPr>
            <w:tcW w:w="6918" w:type="dxa"/>
            <w:shd w:val="clear" w:color="auto" w:fill="FEFEFE"/>
            <w:vAlign w:val="center"/>
          </w:tcPr>
          <w:p w14:paraId="286448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sz w:val="28"/>
                <w:szCs w:val="28"/>
                <w:vertAlign w:val="baseline"/>
              </w:rPr>
            </w:pPr>
            <w:r>
              <w:rPr>
                <w:rFonts w:hint="eastAsia" w:ascii="仿宋_GB2312" w:hAnsi="等线" w:eastAsia="仿宋_GB2312" w:cs="仿宋_GB2312"/>
                <w:b/>
                <w:bCs/>
                <w:i w:val="0"/>
                <w:iCs w:val="0"/>
                <w:color w:val="000000"/>
                <w:kern w:val="0"/>
                <w:sz w:val="28"/>
                <w:szCs w:val="28"/>
                <w:u w:val="none"/>
                <w:lang w:val="en-US" w:eastAsia="zh-CN" w:bidi="ar"/>
              </w:rPr>
              <w:t>专业要求</w:t>
            </w:r>
          </w:p>
        </w:tc>
      </w:tr>
      <w:tr w14:paraId="548D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88" w:type="dxa"/>
            <w:shd w:val="clear" w:color="auto" w:fill="FEFEFE"/>
            <w:vAlign w:val="center"/>
          </w:tcPr>
          <w:p w14:paraId="2EABED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kern w:val="2"/>
                <w:sz w:val="28"/>
                <w:szCs w:val="28"/>
                <w:vertAlign w:val="baseline"/>
                <w:lang w:val="en-US" w:eastAsia="zh-CN" w:bidi="ar-SA"/>
              </w:rPr>
            </w:pPr>
            <w:r>
              <w:rPr>
                <w:rFonts w:hint="eastAsia" w:ascii="仿宋_GB2312" w:hAnsi="等线" w:eastAsia="仿宋_GB2312" w:cs="仿宋_GB2312"/>
                <w:i w:val="0"/>
                <w:iCs w:val="0"/>
                <w:color w:val="000000"/>
                <w:kern w:val="0"/>
                <w:sz w:val="28"/>
                <w:szCs w:val="28"/>
                <w:u w:val="none"/>
                <w:lang w:val="en-US" w:eastAsia="zh-CN" w:bidi="ar"/>
              </w:rPr>
              <w:t>高层次学历人才</w:t>
            </w:r>
          </w:p>
        </w:tc>
        <w:tc>
          <w:tcPr>
            <w:tcW w:w="6918" w:type="dxa"/>
            <w:shd w:val="clear" w:color="auto" w:fill="FEFEFE"/>
            <w:vAlign w:val="center"/>
          </w:tcPr>
          <w:p w14:paraId="246A8D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color w:val="000000"/>
                <w:kern w:val="2"/>
                <w:sz w:val="28"/>
                <w:szCs w:val="28"/>
                <w:vertAlign w:val="baseline"/>
                <w:lang w:val="en-US" w:eastAsia="zh-CN" w:bidi="ar-SA"/>
              </w:rPr>
            </w:pPr>
            <w:r>
              <w:rPr>
                <w:rFonts w:hint="eastAsia" w:ascii="仿宋_GB2312" w:hAnsi="等线" w:eastAsia="仿宋_GB2312" w:cs="仿宋_GB2312"/>
                <w:i w:val="0"/>
                <w:iCs w:val="0"/>
                <w:color w:val="000000"/>
                <w:kern w:val="0"/>
                <w:sz w:val="28"/>
                <w:szCs w:val="28"/>
                <w:u w:val="none"/>
                <w:lang w:val="en-US" w:eastAsia="zh-CN" w:bidi="ar"/>
              </w:rPr>
              <w:t>土木工程相关专业硕士、博士研究生</w:t>
            </w:r>
          </w:p>
        </w:tc>
      </w:tr>
      <w:tr w14:paraId="36AB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88" w:type="dxa"/>
            <w:shd w:val="clear" w:color="auto" w:fill="FEFEFE"/>
            <w:vAlign w:val="center"/>
          </w:tcPr>
          <w:p w14:paraId="5A9DFC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kern w:val="2"/>
                <w:sz w:val="28"/>
                <w:szCs w:val="28"/>
                <w:vertAlign w:val="baseline"/>
                <w:lang w:val="en-US" w:eastAsia="zh-CN" w:bidi="ar-SA"/>
              </w:rPr>
            </w:pPr>
            <w:r>
              <w:rPr>
                <w:rFonts w:hint="eastAsia" w:ascii="仿宋_GB2312" w:hAnsi="等线" w:eastAsia="仿宋_GB2312" w:cs="仿宋_GB2312"/>
                <w:i w:val="0"/>
                <w:iCs w:val="0"/>
                <w:color w:val="000000"/>
                <w:kern w:val="0"/>
                <w:sz w:val="28"/>
                <w:szCs w:val="28"/>
                <w:u w:val="none"/>
                <w:lang w:val="en-US" w:eastAsia="zh-CN" w:bidi="ar"/>
              </w:rPr>
              <w:t>工程管理类岗位</w:t>
            </w:r>
          </w:p>
        </w:tc>
        <w:tc>
          <w:tcPr>
            <w:tcW w:w="6918" w:type="dxa"/>
            <w:shd w:val="clear" w:color="auto" w:fill="FEFEFE"/>
            <w:vAlign w:val="center"/>
          </w:tcPr>
          <w:p w14:paraId="6A846D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等线" w:eastAsia="仿宋_GB2312" w:cs="仿宋_GB2312"/>
                <w:i w:val="0"/>
                <w:iCs w:val="0"/>
                <w:color w:val="000000"/>
                <w:kern w:val="0"/>
                <w:sz w:val="28"/>
                <w:szCs w:val="28"/>
                <w:u w:val="none"/>
                <w:lang w:val="en-US" w:eastAsia="zh-CN" w:bidi="ar"/>
              </w:rPr>
              <w:t>土木工程、道路桥梁与渡河工程、工程管理、给排水科学与工程、市政工程、结构工程、智能建造等相关专业</w:t>
            </w:r>
          </w:p>
        </w:tc>
      </w:tr>
      <w:tr w14:paraId="0CA6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88" w:type="dxa"/>
            <w:shd w:val="clear" w:color="auto" w:fill="FEFEFE"/>
            <w:vAlign w:val="center"/>
          </w:tcPr>
          <w:p w14:paraId="0BA71D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等线" w:eastAsia="仿宋_GB2312" w:cs="仿宋_GB2312"/>
                <w:i w:val="0"/>
                <w:iCs w:val="0"/>
                <w:color w:val="000000"/>
                <w:kern w:val="0"/>
                <w:sz w:val="28"/>
                <w:szCs w:val="28"/>
                <w:u w:val="none"/>
                <w:lang w:val="en-US" w:eastAsia="zh-CN" w:bidi="ar"/>
              </w:rPr>
            </w:pPr>
            <w:r>
              <w:rPr>
                <w:rFonts w:hint="eastAsia" w:ascii="仿宋_GB2312" w:hAnsi="等线" w:eastAsia="仿宋_GB2312" w:cs="仿宋_GB2312"/>
                <w:i w:val="0"/>
                <w:iCs w:val="0"/>
                <w:color w:val="000000"/>
                <w:kern w:val="0"/>
                <w:sz w:val="28"/>
                <w:szCs w:val="28"/>
                <w:u w:val="none"/>
                <w:lang w:val="en-US" w:eastAsia="zh-CN" w:bidi="ar"/>
              </w:rPr>
              <w:t>安全管理类岗位</w:t>
            </w:r>
          </w:p>
        </w:tc>
        <w:tc>
          <w:tcPr>
            <w:tcW w:w="6918" w:type="dxa"/>
            <w:shd w:val="clear" w:color="auto" w:fill="FEFEFE"/>
            <w:vAlign w:val="center"/>
          </w:tcPr>
          <w:p w14:paraId="30AA64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等线" w:eastAsia="仿宋_GB2312" w:cs="仿宋_GB2312"/>
                <w:i w:val="0"/>
                <w:iCs w:val="0"/>
                <w:color w:val="000000"/>
                <w:kern w:val="0"/>
                <w:sz w:val="28"/>
                <w:szCs w:val="28"/>
                <w:u w:val="none"/>
                <w:lang w:val="en-US" w:eastAsia="zh-CN" w:bidi="ar"/>
              </w:rPr>
            </w:pPr>
            <w:r>
              <w:rPr>
                <w:rFonts w:hint="eastAsia" w:ascii="仿宋_GB2312" w:hAnsi="等线" w:eastAsia="仿宋_GB2312" w:cs="仿宋_GB2312"/>
                <w:i w:val="0"/>
                <w:iCs w:val="0"/>
                <w:color w:val="000000"/>
                <w:kern w:val="0"/>
                <w:sz w:val="28"/>
                <w:szCs w:val="28"/>
                <w:u w:val="none"/>
                <w:lang w:val="en-US" w:eastAsia="zh-CN" w:bidi="ar"/>
              </w:rPr>
              <w:t>安全工程、应急技术与管理等相关专业</w:t>
            </w:r>
          </w:p>
        </w:tc>
      </w:tr>
      <w:tr w14:paraId="7EBE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88" w:type="dxa"/>
            <w:shd w:val="clear" w:color="auto" w:fill="FEFEFE"/>
            <w:vAlign w:val="center"/>
          </w:tcPr>
          <w:p w14:paraId="37C8E4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kern w:val="2"/>
                <w:sz w:val="28"/>
                <w:szCs w:val="28"/>
                <w:vertAlign w:val="baseline"/>
                <w:lang w:val="en-US" w:eastAsia="zh-CN" w:bidi="ar-SA"/>
              </w:rPr>
            </w:pPr>
            <w:r>
              <w:rPr>
                <w:rFonts w:hint="eastAsia" w:ascii="仿宋_GB2312" w:hAnsi="等线" w:eastAsia="仿宋_GB2312" w:cs="仿宋_GB2312"/>
                <w:i w:val="0"/>
                <w:iCs w:val="0"/>
                <w:color w:val="000000"/>
                <w:kern w:val="0"/>
                <w:sz w:val="28"/>
                <w:szCs w:val="28"/>
                <w:u w:val="none"/>
                <w:lang w:val="en-US" w:eastAsia="zh-CN" w:bidi="ar"/>
              </w:rPr>
              <w:t>经营商务类岗位</w:t>
            </w:r>
          </w:p>
        </w:tc>
        <w:tc>
          <w:tcPr>
            <w:tcW w:w="6918" w:type="dxa"/>
            <w:shd w:val="clear" w:color="auto" w:fill="FEFEFE"/>
            <w:vAlign w:val="center"/>
          </w:tcPr>
          <w:p w14:paraId="7F8C39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等线" w:eastAsia="仿宋_GB2312" w:cs="仿宋_GB2312"/>
                <w:i w:val="0"/>
                <w:iCs w:val="0"/>
                <w:color w:val="000000"/>
                <w:kern w:val="0"/>
                <w:sz w:val="28"/>
                <w:szCs w:val="28"/>
                <w:u w:val="none"/>
                <w:lang w:val="en-US" w:eastAsia="zh-CN" w:bidi="ar"/>
              </w:rPr>
              <w:t>工程造价、材料科学与工程等相关专业</w:t>
            </w:r>
          </w:p>
        </w:tc>
      </w:tr>
      <w:tr w14:paraId="51BA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88" w:type="dxa"/>
            <w:shd w:val="clear" w:color="auto" w:fill="FEFEFE"/>
            <w:vAlign w:val="center"/>
          </w:tcPr>
          <w:p w14:paraId="035F7F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kern w:val="2"/>
                <w:sz w:val="28"/>
                <w:szCs w:val="28"/>
                <w:vertAlign w:val="baseline"/>
                <w:lang w:val="en-US" w:eastAsia="zh-CN" w:bidi="ar-SA"/>
              </w:rPr>
            </w:pPr>
            <w:r>
              <w:rPr>
                <w:rFonts w:hint="eastAsia" w:ascii="仿宋_GB2312" w:hAnsi="等线" w:eastAsia="仿宋_GB2312" w:cs="仿宋_GB2312"/>
                <w:i w:val="0"/>
                <w:iCs w:val="0"/>
                <w:color w:val="000000"/>
                <w:kern w:val="0"/>
                <w:sz w:val="28"/>
                <w:szCs w:val="28"/>
                <w:u w:val="none"/>
                <w:lang w:val="en-US" w:eastAsia="zh-CN" w:bidi="ar"/>
              </w:rPr>
              <w:t>机电工程类岗位</w:t>
            </w:r>
          </w:p>
        </w:tc>
        <w:tc>
          <w:tcPr>
            <w:tcW w:w="6918" w:type="dxa"/>
            <w:shd w:val="clear" w:color="auto" w:fill="FEFEFE"/>
            <w:vAlign w:val="center"/>
          </w:tcPr>
          <w:p w14:paraId="109735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等线" w:eastAsia="仿宋_GB2312" w:cs="仿宋_GB2312"/>
                <w:i w:val="0"/>
                <w:iCs w:val="0"/>
                <w:color w:val="000000"/>
                <w:kern w:val="0"/>
                <w:sz w:val="28"/>
                <w:szCs w:val="28"/>
                <w:u w:val="none"/>
                <w:lang w:val="en-US" w:eastAsia="zh-CN" w:bidi="ar"/>
              </w:rPr>
              <w:t>机械设计制造及其自动化、电气工程及其自动化、建筑环境与能源应用工程等相关专业</w:t>
            </w:r>
          </w:p>
        </w:tc>
      </w:tr>
      <w:tr w14:paraId="27AF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88" w:type="dxa"/>
            <w:shd w:val="clear" w:color="auto" w:fill="FEFEFE"/>
            <w:vAlign w:val="center"/>
          </w:tcPr>
          <w:p w14:paraId="507992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kern w:val="2"/>
                <w:sz w:val="28"/>
                <w:szCs w:val="28"/>
                <w:vertAlign w:val="baseline"/>
                <w:lang w:val="en-US" w:eastAsia="zh-CN" w:bidi="ar-SA"/>
              </w:rPr>
            </w:pPr>
            <w:r>
              <w:rPr>
                <w:rFonts w:hint="eastAsia" w:ascii="仿宋_GB2312" w:hAnsi="等线" w:eastAsia="仿宋_GB2312" w:cs="仿宋_GB2312"/>
                <w:i w:val="0"/>
                <w:iCs w:val="0"/>
                <w:color w:val="000000"/>
                <w:kern w:val="0"/>
                <w:sz w:val="28"/>
                <w:szCs w:val="28"/>
                <w:u w:val="none"/>
                <w:lang w:val="en-US" w:eastAsia="zh-CN" w:bidi="ar"/>
              </w:rPr>
              <w:t>勘测设计类岗位</w:t>
            </w:r>
          </w:p>
        </w:tc>
        <w:tc>
          <w:tcPr>
            <w:tcW w:w="6918" w:type="dxa"/>
            <w:shd w:val="clear" w:color="auto" w:fill="FEFEFE"/>
            <w:vAlign w:val="center"/>
          </w:tcPr>
          <w:p w14:paraId="5B7D65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等线" w:eastAsia="仿宋_GB2312" w:cs="仿宋_GB2312"/>
                <w:i w:val="0"/>
                <w:iCs w:val="0"/>
                <w:color w:val="000000"/>
                <w:kern w:val="0"/>
                <w:sz w:val="28"/>
                <w:szCs w:val="28"/>
                <w:u w:val="none"/>
                <w:lang w:val="en-US" w:eastAsia="zh-CN" w:bidi="ar"/>
              </w:rPr>
              <w:t>测绘工程等相关专业</w:t>
            </w:r>
          </w:p>
        </w:tc>
      </w:tr>
      <w:tr w14:paraId="0CB4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88" w:type="dxa"/>
            <w:shd w:val="clear" w:color="auto" w:fill="FEFEFE"/>
            <w:vAlign w:val="center"/>
          </w:tcPr>
          <w:p w14:paraId="0FAF40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kern w:val="2"/>
                <w:sz w:val="28"/>
                <w:szCs w:val="28"/>
                <w:vertAlign w:val="baseline"/>
                <w:lang w:val="en-US" w:eastAsia="zh-CN" w:bidi="ar-SA"/>
              </w:rPr>
            </w:pPr>
            <w:r>
              <w:rPr>
                <w:rFonts w:hint="eastAsia" w:ascii="仿宋_GB2312" w:hAnsi="等线" w:eastAsia="仿宋_GB2312" w:cs="仿宋_GB2312"/>
                <w:i w:val="0"/>
                <w:iCs w:val="0"/>
                <w:color w:val="000000"/>
                <w:kern w:val="0"/>
                <w:sz w:val="28"/>
                <w:szCs w:val="28"/>
                <w:u w:val="none"/>
                <w:lang w:val="en-US" w:eastAsia="zh-CN" w:bidi="ar"/>
              </w:rPr>
              <w:t>金融财务类岗位</w:t>
            </w:r>
          </w:p>
        </w:tc>
        <w:tc>
          <w:tcPr>
            <w:tcW w:w="6918" w:type="dxa"/>
            <w:shd w:val="clear" w:color="auto" w:fill="FEFEFE"/>
            <w:vAlign w:val="center"/>
          </w:tcPr>
          <w:p w14:paraId="012804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等线" w:eastAsia="仿宋_GB2312" w:cs="仿宋_GB2312"/>
                <w:i w:val="0"/>
                <w:iCs w:val="0"/>
                <w:color w:val="000000"/>
                <w:kern w:val="0"/>
                <w:sz w:val="28"/>
                <w:szCs w:val="28"/>
                <w:u w:val="none"/>
                <w:lang w:val="en-US" w:eastAsia="zh-CN" w:bidi="ar"/>
              </w:rPr>
              <w:t>会计学、财务管理</w:t>
            </w:r>
            <w:r>
              <w:rPr>
                <w:rFonts w:hint="eastAsia" w:ascii="仿宋_GB2312" w:hAnsi="等线" w:cs="仿宋_GB2312"/>
                <w:i w:val="0"/>
                <w:iCs w:val="0"/>
                <w:color w:val="000000"/>
                <w:kern w:val="0"/>
                <w:sz w:val="28"/>
                <w:szCs w:val="28"/>
                <w:u w:val="none"/>
                <w:lang w:val="en-US" w:eastAsia="zh-CN" w:bidi="ar"/>
              </w:rPr>
              <w:t>等</w:t>
            </w:r>
            <w:r>
              <w:rPr>
                <w:rFonts w:hint="eastAsia" w:ascii="仿宋_GB2312" w:hAnsi="等线" w:eastAsia="仿宋_GB2312" w:cs="仿宋_GB2312"/>
                <w:i w:val="0"/>
                <w:iCs w:val="0"/>
                <w:color w:val="000000"/>
                <w:kern w:val="0"/>
                <w:sz w:val="28"/>
                <w:szCs w:val="28"/>
                <w:u w:val="none"/>
                <w:lang w:val="en-US" w:eastAsia="zh-CN" w:bidi="ar"/>
              </w:rPr>
              <w:t>相关专业</w:t>
            </w:r>
          </w:p>
        </w:tc>
      </w:tr>
      <w:tr w14:paraId="76BE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88" w:type="dxa"/>
            <w:shd w:val="clear" w:color="auto" w:fill="FEFEFE"/>
            <w:vAlign w:val="center"/>
          </w:tcPr>
          <w:p w14:paraId="26CCA8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等线" w:eastAsia="仿宋_GB2312" w:cs="仿宋_GB2312"/>
                <w:i w:val="0"/>
                <w:iCs w:val="0"/>
                <w:color w:val="000000"/>
                <w:kern w:val="0"/>
                <w:sz w:val="28"/>
                <w:szCs w:val="28"/>
                <w:u w:val="none"/>
                <w:lang w:val="en-US" w:eastAsia="zh-CN" w:bidi="ar"/>
              </w:rPr>
            </w:pPr>
            <w:r>
              <w:rPr>
                <w:rFonts w:hint="eastAsia" w:ascii="仿宋_GB2312" w:hAnsi="等线" w:eastAsia="仿宋_GB2312" w:cs="仿宋_GB2312"/>
                <w:i w:val="0"/>
                <w:iCs w:val="0"/>
                <w:color w:val="000000"/>
                <w:kern w:val="0"/>
                <w:sz w:val="28"/>
                <w:szCs w:val="28"/>
                <w:u w:val="none"/>
                <w:lang w:val="en-US" w:eastAsia="zh-CN" w:bidi="ar"/>
              </w:rPr>
              <w:t>职能管理类岗位</w:t>
            </w:r>
          </w:p>
        </w:tc>
        <w:tc>
          <w:tcPr>
            <w:tcW w:w="6918" w:type="dxa"/>
            <w:shd w:val="clear" w:color="auto" w:fill="FEFEFE"/>
            <w:vAlign w:val="center"/>
          </w:tcPr>
          <w:p w14:paraId="5E2428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等线" w:eastAsia="仿宋_GB2312" w:cs="仿宋_GB2312"/>
                <w:i w:val="0"/>
                <w:iCs w:val="0"/>
                <w:color w:val="000000"/>
                <w:kern w:val="0"/>
                <w:sz w:val="28"/>
                <w:szCs w:val="28"/>
                <w:u w:val="none"/>
                <w:lang w:val="en-US" w:eastAsia="zh-CN" w:bidi="ar"/>
              </w:rPr>
            </w:pPr>
            <w:r>
              <w:rPr>
                <w:rFonts w:hint="eastAsia" w:ascii="仿宋_GB2312" w:hAnsi="等线" w:eastAsia="仿宋_GB2312" w:cs="仿宋_GB2312"/>
                <w:i w:val="0"/>
                <w:iCs w:val="0"/>
                <w:color w:val="000000"/>
                <w:kern w:val="0"/>
                <w:sz w:val="28"/>
                <w:szCs w:val="28"/>
                <w:u w:val="none"/>
                <w:lang w:val="en-US" w:eastAsia="zh-CN" w:bidi="ar"/>
              </w:rPr>
              <w:t>人力资源、汉语言文学、法学、马克思主义等相关专业</w:t>
            </w:r>
          </w:p>
        </w:tc>
      </w:tr>
    </w:tbl>
    <w:p w14:paraId="6EF6CFC6">
      <w:pPr>
        <w:pStyle w:val="3"/>
        <w:bidi w:val="0"/>
        <w:rPr>
          <w:rFonts w:hint="eastAsia"/>
        </w:rPr>
      </w:pPr>
      <w:r>
        <w:rPr>
          <w:rFonts w:hint="eastAsia"/>
        </w:rPr>
        <w:t>三、薪酬福利</w:t>
      </w:r>
    </w:p>
    <w:p w14:paraId="627AC0ED">
      <w:pPr>
        <w:pStyle w:val="6"/>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公司将为录用人员提供：</w:t>
      </w:r>
    </w:p>
    <w:p w14:paraId="506F6F66">
      <w:pPr>
        <w:pStyle w:val="6"/>
        <w:pageBreakBefore w:val="0"/>
        <w:kinsoku/>
        <w:wordWrap/>
        <w:overflowPunct/>
        <w:topLinePunct w:val="0"/>
        <w:autoSpaceDE/>
        <w:autoSpaceDN/>
        <w:bidi w:val="0"/>
        <w:adjustRightInd/>
        <w:snapToGrid/>
        <w:spacing w:after="0" w:line="560" w:lineRule="exact"/>
        <w:ind w:firstLine="643" w:firstLineChars="200"/>
        <w:contextualSpacing/>
        <w:textAlignment w:val="auto"/>
        <w:rPr>
          <w:rFonts w:hint="default" w:ascii="仿宋_GB2312" w:hAnsi="仿宋_GB2312" w:eastAsia="仿宋_GB2312" w:cs="仿宋_GB2312"/>
          <w:bCs/>
          <w:sz w:val="32"/>
          <w:szCs w:val="32"/>
          <w:lang w:val="en-US"/>
        </w:rPr>
      </w:pPr>
      <w:r>
        <w:rPr>
          <w:rFonts w:hint="eastAsia" w:ascii="仿宋_GB2312" w:hAnsi="仿宋_GB2312" w:eastAsia="仿宋_GB2312" w:cs="仿宋_GB2312"/>
          <w:b/>
          <w:bCs w:val="0"/>
          <w:sz w:val="32"/>
          <w:szCs w:val="32"/>
        </w:rPr>
        <w:t>1.良好的发展平台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中央企业大平台+</w:t>
      </w:r>
      <w:r>
        <w:rPr>
          <w:rFonts w:hint="eastAsia" w:ascii="仿宋_GB2312" w:hAnsi="楷体_GB2312" w:eastAsia="仿宋_GB2312" w:cs="楷体_GB2312"/>
          <w:bCs/>
          <w:color w:val="000000" w:themeColor="text1"/>
          <w:sz w:val="32"/>
          <w:szCs w:val="32"/>
          <w14:textFill>
            <w14:solidFill>
              <w14:schemeClr w14:val="tx1"/>
            </w14:solidFill>
          </w14:textFill>
        </w:rPr>
        <w:t>健全的培训体系+开放的职业发展通道</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+一对一导师带徒制度</w:t>
      </w:r>
    </w:p>
    <w:p w14:paraId="30101058">
      <w:pPr>
        <w:pStyle w:val="6"/>
        <w:pageBreakBefore w:val="0"/>
        <w:kinsoku/>
        <w:wordWrap/>
        <w:overflowPunct/>
        <w:topLinePunct w:val="0"/>
        <w:autoSpaceDE/>
        <w:autoSpaceDN/>
        <w:bidi w:val="0"/>
        <w:adjustRightInd/>
        <w:snapToGrid/>
        <w:spacing w:after="0" w:line="560" w:lineRule="exact"/>
        <w:ind w:firstLine="643" w:firstLineChars="200"/>
        <w:contextualSpacing/>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2.优厚的薪酬待遇</w:t>
      </w:r>
      <w:r>
        <w:rPr>
          <w:rFonts w:hint="eastAsia" w:ascii="仿宋_GB2312" w:hAnsi="仿宋_GB2312" w:eastAsia="仿宋_GB2312" w:cs="仿宋_GB2312"/>
          <w:bCs/>
          <w:sz w:val="32"/>
          <w:szCs w:val="32"/>
        </w:rPr>
        <w:t>：</w:t>
      </w:r>
      <w:r>
        <w:rPr>
          <w:rFonts w:hint="eastAsia" w:ascii="仿宋_GB2312" w:hAnsi="楷体_GB2312" w:eastAsia="仿宋_GB2312" w:cs="楷体_GB2312"/>
          <w:bCs/>
          <w:color w:val="000000" w:themeColor="text1"/>
          <w:sz w:val="32"/>
          <w:szCs w:val="32"/>
          <w14:textFill>
            <w14:solidFill>
              <w14:schemeClr w14:val="tx1"/>
            </w14:solidFill>
          </w14:textFill>
        </w:rPr>
        <w:t>岗位工资+绩效工资+各种津补贴+各类专项奖励</w:t>
      </w:r>
    </w:p>
    <w:p w14:paraId="403AAD27">
      <w:pPr>
        <w:pStyle w:val="6"/>
        <w:pageBreakBefore w:val="0"/>
        <w:kinsoku/>
        <w:wordWrap/>
        <w:overflowPunct/>
        <w:topLinePunct w:val="0"/>
        <w:autoSpaceDE/>
        <w:autoSpaceDN/>
        <w:bidi w:val="0"/>
        <w:adjustRightInd/>
        <w:snapToGrid/>
        <w:spacing w:after="0" w:line="560" w:lineRule="exact"/>
        <w:ind w:firstLine="643" w:firstLineChars="200"/>
        <w:contextualSpacing/>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3.完善的福利待遇</w:t>
      </w:r>
      <w:r>
        <w:rPr>
          <w:rFonts w:hint="eastAsia" w:ascii="仿宋_GB2312" w:hAnsi="仿宋_GB2312" w:eastAsia="仿宋_GB2312" w:cs="仿宋_GB2312"/>
          <w:bCs/>
          <w:sz w:val="32"/>
          <w:szCs w:val="32"/>
        </w:rPr>
        <w:t>：</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五险两金+</w:t>
      </w:r>
      <w:r>
        <w:rPr>
          <w:rFonts w:hint="eastAsia" w:ascii="仿宋_GB2312" w:hAnsi="楷体_GB2312" w:eastAsia="仿宋_GB2312" w:cs="楷体_GB2312"/>
          <w:bCs/>
          <w:color w:val="000000" w:themeColor="text1"/>
          <w:sz w:val="32"/>
          <w:szCs w:val="32"/>
          <w14:textFill>
            <w14:solidFill>
              <w14:schemeClr w14:val="tx1"/>
            </w14:solidFill>
          </w14:textFill>
        </w:rPr>
        <w:t>定制工装+带薪休假+探亲报销+员工体检+节假日福利+</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安家费+租房补贴</w:t>
      </w:r>
      <w:r>
        <w:rPr>
          <w:rFonts w:hint="eastAsia" w:ascii="仿宋_GB2312" w:hAnsi="楷体_GB2312" w:eastAsia="仿宋_GB2312" w:cs="楷体_GB2312"/>
          <w:bCs/>
          <w:color w:val="000000" w:themeColor="text1"/>
          <w:sz w:val="32"/>
          <w:szCs w:val="32"/>
          <w14:textFill>
            <w14:solidFill>
              <w14:schemeClr w14:val="tx1"/>
            </w14:solidFill>
          </w14:textFill>
        </w:rPr>
        <w:t>等</w:t>
      </w:r>
      <w:r>
        <w:rPr>
          <w:rFonts w:hint="eastAsia" w:ascii="仿宋_GB2312" w:hAnsi="仿宋_GB2312" w:eastAsia="仿宋_GB2312" w:cs="仿宋_GB2312"/>
          <w:bCs/>
          <w:sz w:val="32"/>
          <w:szCs w:val="32"/>
        </w:rPr>
        <w:t>。</w:t>
      </w:r>
    </w:p>
    <w:p w14:paraId="70843413">
      <w:pPr>
        <w:pStyle w:val="6"/>
        <w:pageBreakBefore w:val="0"/>
        <w:kinsoku/>
        <w:wordWrap/>
        <w:overflowPunct/>
        <w:topLinePunct w:val="0"/>
        <w:autoSpaceDE/>
        <w:autoSpaceDN/>
        <w:bidi w:val="0"/>
        <w:adjustRightInd/>
        <w:snapToGrid/>
        <w:spacing w:after="0" w:line="560" w:lineRule="exact"/>
        <w:ind w:firstLine="643" w:firstLineChars="200"/>
        <w:contextualSpacing/>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4.灵活的就业地点</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sz w:val="32"/>
          <w:szCs w:val="32"/>
        </w:rPr>
        <w:t>四川、重庆、深圳、</w:t>
      </w:r>
      <w:r>
        <w:rPr>
          <w:rFonts w:hint="eastAsia" w:ascii="仿宋_GB2312" w:hAnsi="仿宋_GB2312" w:eastAsia="仿宋_GB2312" w:cs="仿宋_GB2312"/>
          <w:sz w:val="32"/>
          <w:szCs w:val="32"/>
          <w:lang w:val="en-US" w:eastAsia="zh-CN"/>
        </w:rPr>
        <w:t>浙江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湖北、江苏、</w:t>
      </w:r>
      <w:r>
        <w:rPr>
          <w:rFonts w:hint="eastAsia" w:ascii="仿宋_GB2312" w:hAnsi="仿宋_GB2312" w:eastAsia="仿宋_GB2312" w:cs="仿宋_GB2312"/>
          <w:sz w:val="32"/>
          <w:szCs w:val="32"/>
        </w:rPr>
        <w:t>山东、</w:t>
      </w:r>
      <w:r>
        <w:rPr>
          <w:rFonts w:hint="eastAsia" w:ascii="仿宋_GB2312" w:hAnsi="仿宋_GB2312" w:eastAsia="仿宋_GB2312" w:cs="仿宋_GB2312"/>
          <w:sz w:val="32"/>
          <w:szCs w:val="32"/>
          <w:lang w:val="en-US" w:eastAsia="zh-CN"/>
        </w:rPr>
        <w:t>河北、</w:t>
      </w:r>
      <w:r>
        <w:rPr>
          <w:rFonts w:hint="eastAsia" w:ascii="仿宋_GB2312" w:hAnsi="仿宋_GB2312" w:eastAsia="仿宋_GB2312" w:cs="仿宋_GB2312"/>
          <w:sz w:val="32"/>
          <w:szCs w:val="32"/>
        </w:rPr>
        <w:t>云南、广西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贵州等国内外各地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支持就业意向地点选择。</w:t>
      </w:r>
    </w:p>
    <w:p w14:paraId="6B19A872">
      <w:pPr>
        <w:pStyle w:val="6"/>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博士研究生及国内外顶尖院校高校毕业生薪酬另行面议。</w:t>
      </w:r>
    </w:p>
    <w:p w14:paraId="45FC76F0">
      <w:pPr>
        <w:pStyle w:val="3"/>
        <w:bidi w:val="0"/>
        <w:rPr>
          <w:rFonts w:hint="eastAsia"/>
        </w:rPr>
      </w:pPr>
      <w:r>
        <w:rPr>
          <w:rFonts w:hint="eastAsia"/>
        </w:rPr>
        <w:t>四、应聘条件</w:t>
      </w:r>
    </w:p>
    <w:p w14:paraId="0BC56997">
      <w:pPr>
        <w:bidi w:val="0"/>
        <w:ind w:firstLine="640" w:firstLineChars="200"/>
        <w:rPr>
          <w:rFonts w:hint="eastAsia"/>
          <w:lang w:val="en-US" w:eastAsia="zh-CN"/>
        </w:rPr>
      </w:pPr>
      <w:r>
        <w:rPr>
          <w:rFonts w:hint="eastAsia"/>
          <w:lang w:val="en-US" w:eastAsia="zh-CN"/>
        </w:rPr>
        <w:t>1.</w:t>
      </w:r>
      <w:bookmarkStart w:id="0" w:name="_GoBack"/>
      <w:bookmarkEnd w:id="0"/>
      <w:r>
        <w:rPr>
          <w:rFonts w:hint="eastAsia"/>
          <w:lang w:val="en-US" w:eastAsia="zh-CN"/>
        </w:rPr>
        <w:t>2023-2025届</w:t>
      </w:r>
      <w:r>
        <w:rPr>
          <w:rFonts w:hint="eastAsia" w:ascii="仿宋_GB2312" w:hAnsi="仿宋_GB2312" w:eastAsia="仿宋_GB2312" w:cs="仿宋_GB2312"/>
          <w:sz w:val="32"/>
          <w:szCs w:val="32"/>
          <w:lang w:val="en-US" w:eastAsia="zh-CN"/>
        </w:rPr>
        <w:t>本、硕、博</w:t>
      </w:r>
      <w:r>
        <w:rPr>
          <w:rFonts w:hint="eastAsia" w:ascii="仿宋_GB2312" w:hAnsi="仿宋_GB2312" w:eastAsia="仿宋_GB2312" w:cs="仿宋_GB2312"/>
          <w:sz w:val="32"/>
          <w:szCs w:val="32"/>
        </w:rPr>
        <w:t>毕业生</w:t>
      </w:r>
      <w:r>
        <w:rPr>
          <w:rFonts w:hint="eastAsia"/>
          <w:lang w:val="en-US" w:eastAsia="zh-CN"/>
        </w:rPr>
        <w:t>，毕业时能取得毕业证和学位证。</w:t>
      </w:r>
    </w:p>
    <w:p w14:paraId="5977C532">
      <w:pPr>
        <w:bidi w:val="0"/>
        <w:ind w:firstLine="640" w:firstLineChars="200"/>
        <w:rPr>
          <w:rFonts w:hint="eastAsia"/>
          <w:lang w:val="en-US" w:eastAsia="zh-CN"/>
        </w:rPr>
      </w:pPr>
      <w:r>
        <w:rPr>
          <w:rFonts w:hint="eastAsia"/>
          <w:lang w:val="en-US" w:eastAsia="zh-CN"/>
        </w:rPr>
        <w:t>2.德才兼备，核心专业无挂科记录，具备应聘岗位所需的专业知识、实操技能、学习能力、沟通能力、团队协作能力等。</w:t>
      </w:r>
    </w:p>
    <w:p w14:paraId="312C209F">
      <w:pPr>
        <w:bidi w:val="0"/>
        <w:ind w:firstLine="640" w:firstLineChars="200"/>
        <w:rPr>
          <w:rFonts w:hint="eastAsia"/>
          <w:lang w:val="en-US" w:eastAsia="zh-CN"/>
        </w:rPr>
      </w:pPr>
      <w:r>
        <w:rPr>
          <w:rFonts w:hint="eastAsia"/>
          <w:lang w:val="en-US" w:eastAsia="zh-CN"/>
        </w:rPr>
        <w:t>3.身心健康，品行端正，认同中国十九冶企业文化，适应建筑行业工作。</w:t>
      </w:r>
    </w:p>
    <w:p w14:paraId="1475A289">
      <w:pPr>
        <w:bidi w:val="0"/>
        <w:ind w:firstLine="640" w:firstLineChars="200"/>
        <w:rPr>
          <w:rFonts w:hint="eastAsia"/>
          <w:lang w:val="en-US" w:eastAsia="zh-CN"/>
        </w:rPr>
      </w:pPr>
      <w:r>
        <w:rPr>
          <w:rFonts w:hint="eastAsia"/>
          <w:lang w:val="en-US" w:eastAsia="zh-CN"/>
        </w:rPr>
        <w:t>4.同等条件下择优录取，硕士研究生及以上学历优先；有工程项目实习经历优先；中共党员、学生会干部优先；有文体艺特长优先。</w:t>
      </w:r>
    </w:p>
    <w:p w14:paraId="2687AC86">
      <w:pPr>
        <w:pStyle w:val="3"/>
        <w:pageBreakBefore w:val="0"/>
        <w:kinsoku/>
        <w:wordWrap/>
        <w:overflowPunct/>
        <w:topLinePunct w:val="0"/>
        <w:autoSpaceDE/>
        <w:autoSpaceDN/>
        <w:bidi w:val="0"/>
        <w:adjustRightInd/>
        <w:snapToGrid/>
        <w:ind w:left="0" w:leftChars="0" w:firstLine="640" w:firstLineChars="200"/>
        <w:rPr>
          <w:rFonts w:hint="eastAsia"/>
        </w:rPr>
      </w:pPr>
      <w:r>
        <w:rPr>
          <w:rFonts w:hint="eastAsia"/>
          <w:lang w:val="en-US" w:eastAsia="zh-CN"/>
        </w:rPr>
        <w:t>六</w:t>
      </w:r>
      <w:r>
        <w:rPr>
          <w:rFonts w:hint="eastAsia"/>
        </w:rPr>
        <w:t>、</w:t>
      </w:r>
      <w:r>
        <w:rPr>
          <w:rFonts w:hint="eastAsia"/>
          <w:lang w:val="en-US" w:eastAsia="zh-CN"/>
        </w:rPr>
        <w:t>投递</w:t>
      </w:r>
      <w:r>
        <w:rPr>
          <w:rFonts w:hint="eastAsia"/>
        </w:rPr>
        <w:t>方式</w:t>
      </w:r>
    </w:p>
    <w:p w14:paraId="541EDAA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40" w:leftChars="200" w:firstLine="0" w:firstLineChars="0"/>
        <w:jc w:val="left"/>
        <w:textAlignment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1.招聘流程：</w:t>
      </w:r>
    </w:p>
    <w:p w14:paraId="1E3C162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40" w:leftChars="200" w:firstLine="0" w:firstLineChars="0"/>
        <w:jc w:val="left"/>
        <w:textAlignment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kern w:val="2"/>
          <w:sz w:val="32"/>
          <w:szCs w:val="32"/>
          <w:lang w:val="en-US" w:eastAsia="zh-CN" w:bidi="ar-SA"/>
        </w:rPr>
        <w:t>简历投递-简历筛选-笔试-面试-签约-录用。</w:t>
      </w:r>
    </w:p>
    <w:p w14:paraId="3CBE65A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sz w:val="32"/>
          <w:szCs w:val="32"/>
          <w:lang w:val="en-US" w:eastAsia="zh-CN"/>
        </w:rPr>
        <w:t>2.电脑端简历投递：</w:t>
      </w:r>
      <w:r>
        <w:rPr>
          <w:rFonts w:hint="eastAsia" w:ascii="仿宋_GB2312" w:hAnsi="仿宋_GB2312" w:eastAsia="仿宋_GB2312" w:cs="仿宋_GB2312"/>
          <w:kern w:val="2"/>
          <w:sz w:val="32"/>
          <w:szCs w:val="32"/>
          <w:lang w:val="en-US" w:eastAsia="zh-CN" w:bidi="ar-SA"/>
        </w:rPr>
        <w:t>https://19mcc.hotjob.cn</w:t>
      </w:r>
    </w:p>
    <w:p w14:paraId="67A1D5FA">
      <w:pPr>
        <w:pStyle w:val="6"/>
        <w:pageBreakBefore w:val="0"/>
        <w:kinsoku/>
        <w:wordWrap/>
        <w:overflowPunct/>
        <w:topLinePunct w:val="0"/>
        <w:autoSpaceDE/>
        <w:autoSpaceDN/>
        <w:bidi w:val="0"/>
        <w:adjustRightInd/>
        <w:snapToGrid/>
        <w:spacing w:after="0" w:line="560" w:lineRule="exact"/>
        <w:ind w:firstLine="643" w:firstLineChars="200"/>
        <w:contextualSpacing/>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sz w:val="32"/>
          <w:szCs w:val="32"/>
          <w:highlight w:val="none"/>
          <w:lang w:val="en-US" w:eastAsia="zh-CN"/>
        </w:rPr>
        <w:t>.手机端简历投递</w:t>
      </w:r>
      <w:r>
        <w:rPr>
          <w:rFonts w:hint="eastAsia" w:ascii="仿宋_GB2312" w:hAnsi="仿宋_GB2312" w:eastAsia="仿宋_GB2312" w:cs="仿宋_GB2312"/>
          <w:sz w:val="32"/>
          <w:szCs w:val="32"/>
          <w:highlight w:val="none"/>
          <w:lang w:val="en-US" w:eastAsia="zh-CN"/>
        </w:rPr>
        <w:t>，请扫描下方二维码：</w:t>
      </w:r>
    </w:p>
    <w:p w14:paraId="2F643C74">
      <w:pPr>
        <w:pStyle w:val="6"/>
        <w:pageBreakBefore w:val="0"/>
        <w:kinsoku/>
        <w:wordWrap/>
        <w:overflowPunct/>
        <w:topLinePunct w:val="0"/>
        <w:autoSpaceDE/>
        <w:autoSpaceDN/>
        <w:bidi w:val="0"/>
        <w:adjustRightInd/>
        <w:snapToGrid/>
        <w:spacing w:after="0" w:line="560" w:lineRule="exact"/>
        <w:ind w:firstLine="643"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u w:val="none"/>
          <w:lang w:val="en-US" w:eastAsia="zh-CN"/>
        </w:rPr>
        <w:drawing>
          <wp:anchor distT="0" distB="0" distL="114300" distR="114300" simplePos="0" relativeHeight="251659264" behindDoc="0" locked="0" layoutInCell="1" allowOverlap="1">
            <wp:simplePos x="0" y="0"/>
            <wp:positionH relativeFrom="column">
              <wp:posOffset>2091055</wp:posOffset>
            </wp:positionH>
            <wp:positionV relativeFrom="paragraph">
              <wp:posOffset>189865</wp:posOffset>
            </wp:positionV>
            <wp:extent cx="1490345" cy="1490345"/>
            <wp:effectExtent l="0" t="0" r="3175" b="3175"/>
            <wp:wrapTopAndBottom/>
            <wp:docPr id="2" name="图片 2" descr="招聘平台二维码（五矿大易招聘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聘平台二维码（五矿大易招聘系统）"/>
                    <pic:cNvPicPr>
                      <a:picLocks noChangeAspect="1"/>
                    </pic:cNvPicPr>
                  </pic:nvPicPr>
                  <pic:blipFill>
                    <a:blip r:embed="rId8"/>
                    <a:stretch>
                      <a:fillRect/>
                    </a:stretch>
                  </pic:blipFill>
                  <pic:spPr>
                    <a:xfrm>
                      <a:off x="0" y="0"/>
                      <a:ext cx="1490345" cy="1490345"/>
                    </a:xfrm>
                    <a:prstGeom prst="rect">
                      <a:avLst/>
                    </a:prstGeom>
                  </pic:spPr>
                </pic:pic>
              </a:graphicData>
            </a:graphic>
          </wp:anchor>
        </w:drawing>
      </w:r>
      <w:r>
        <w:rPr>
          <w:rFonts w:hint="eastAsia" w:ascii="仿宋_GB2312" w:hAnsi="仿宋_GB2312" w:eastAsia="仿宋_GB2312" w:cs="仿宋_GB2312"/>
          <w:b/>
          <w:bCs/>
          <w:sz w:val="32"/>
          <w:szCs w:val="32"/>
          <w:lang w:val="en-US" w:eastAsia="zh-CN"/>
        </w:rPr>
        <w:t>4.公司总部</w:t>
      </w:r>
      <w:r>
        <w:rPr>
          <w:rFonts w:hint="eastAsia" w:ascii="仿宋_GB2312" w:hAnsi="仿宋_GB2312" w:eastAsia="仿宋_GB2312" w:cs="仿宋_GB2312"/>
          <w:b/>
          <w:bCs/>
          <w:sz w:val="32"/>
          <w:szCs w:val="32"/>
        </w:rPr>
        <w:t>地址：</w:t>
      </w:r>
    </w:p>
    <w:p w14:paraId="3971144E">
      <w:pPr>
        <w:pStyle w:val="6"/>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四川省成都市</w:t>
      </w:r>
      <w:r>
        <w:rPr>
          <w:rFonts w:hint="eastAsia" w:ascii="仿宋_GB2312" w:hAnsi="仿宋_GB2312" w:eastAsia="仿宋_GB2312" w:cs="仿宋_GB2312"/>
          <w:sz w:val="32"/>
          <w:szCs w:val="32"/>
          <w:lang w:val="en-US" w:eastAsia="zh-CN"/>
        </w:rPr>
        <w:t>青羊区</w:t>
      </w:r>
      <w:r>
        <w:rPr>
          <w:rFonts w:hint="eastAsia" w:ascii="仿宋_GB2312" w:hAnsi="仿宋_GB2312" w:eastAsia="仿宋_GB2312" w:cs="仿宋_GB2312"/>
          <w:sz w:val="32"/>
          <w:szCs w:val="32"/>
        </w:rPr>
        <w:t>人民中路三段57号</w:t>
      </w:r>
    </w:p>
    <w:p w14:paraId="4E7E2102">
      <w:pPr>
        <w:pStyle w:val="6"/>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rPr>
        <w:t>:沈老师、</w:t>
      </w:r>
      <w:r>
        <w:rPr>
          <w:rFonts w:hint="eastAsia" w:ascii="仿宋_GB2312" w:hAnsi="仿宋_GB2312" w:eastAsia="仿宋_GB2312" w:cs="仿宋_GB2312"/>
          <w:sz w:val="32"/>
          <w:szCs w:val="32"/>
          <w:lang w:val="en-US" w:eastAsia="zh-CN"/>
        </w:rPr>
        <w:t>黄</w:t>
      </w:r>
      <w:r>
        <w:rPr>
          <w:rFonts w:hint="eastAsia" w:ascii="仿宋_GB2312" w:hAnsi="仿宋_GB2312" w:eastAsia="仿宋_GB2312" w:cs="仿宋_GB2312"/>
          <w:sz w:val="32"/>
          <w:szCs w:val="32"/>
        </w:rPr>
        <w:t>老师  028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86916126</w:t>
      </w:r>
    </w:p>
    <w:p w14:paraId="3962E1F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lang w:eastAsia="zh-CN"/>
        </w:rPr>
      </w:pPr>
    </w:p>
    <w:sectPr>
      <w:headerReference r:id="rId5" w:type="default"/>
      <w:footerReference r:id="rId6" w:type="default"/>
      <w:pgSz w:w="11906" w:h="16838"/>
      <w:pgMar w:top="1701" w:right="1701" w:bottom="170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42078"/>
      <w:docPartObj>
        <w:docPartGallery w:val="autotext"/>
      </w:docPartObj>
    </w:sdtPr>
    <w:sdtContent>
      <w:p w14:paraId="5D85392F">
        <w:pPr>
          <w:pStyle w:val="7"/>
          <w:jc w:val="center"/>
        </w:pPr>
        <w:r>
          <w:fldChar w:fldCharType="begin"/>
        </w:r>
        <w:r>
          <w:instrText xml:space="preserve">PAGE   \* MERGEFORMAT</w:instrText>
        </w:r>
        <w:r>
          <w:fldChar w:fldCharType="separate"/>
        </w:r>
        <w:r>
          <w:rPr>
            <w:lang w:val="zh-CN"/>
          </w:rPr>
          <w:t>2</w:t>
        </w:r>
        <w:r>
          <w:fldChar w:fldCharType="end"/>
        </w:r>
      </w:p>
    </w:sdtContent>
  </w:sdt>
  <w:p w14:paraId="77EBC7F2">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9877B">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2Q3YjVhNWY3OGFmMjgxN2UxOTY2OGFiYzYzNjgifQ=="/>
    <w:docVar w:name="KSO_WPS_MARK_KEY" w:val="790df457-e5a8-45ad-b0b5-cb1ab769c033"/>
  </w:docVars>
  <w:rsids>
    <w:rsidRoot w:val="00172A27"/>
    <w:rsid w:val="00046A70"/>
    <w:rsid w:val="000F2702"/>
    <w:rsid w:val="001009DC"/>
    <w:rsid w:val="00113036"/>
    <w:rsid w:val="00165667"/>
    <w:rsid w:val="001A78E2"/>
    <w:rsid w:val="00267344"/>
    <w:rsid w:val="00312878"/>
    <w:rsid w:val="00314349"/>
    <w:rsid w:val="00365099"/>
    <w:rsid w:val="0059008C"/>
    <w:rsid w:val="0066230F"/>
    <w:rsid w:val="008852E0"/>
    <w:rsid w:val="00933A78"/>
    <w:rsid w:val="009E5040"/>
    <w:rsid w:val="009F359D"/>
    <w:rsid w:val="00AF7400"/>
    <w:rsid w:val="00B2716F"/>
    <w:rsid w:val="00BD787E"/>
    <w:rsid w:val="00C3357D"/>
    <w:rsid w:val="00C627AD"/>
    <w:rsid w:val="00CC795D"/>
    <w:rsid w:val="00D752A9"/>
    <w:rsid w:val="00D873D9"/>
    <w:rsid w:val="00D948AE"/>
    <w:rsid w:val="00DC3B9B"/>
    <w:rsid w:val="00DF25DC"/>
    <w:rsid w:val="00E30B6E"/>
    <w:rsid w:val="00E97005"/>
    <w:rsid w:val="00F940D5"/>
    <w:rsid w:val="00FB376C"/>
    <w:rsid w:val="00FB5303"/>
    <w:rsid w:val="01583748"/>
    <w:rsid w:val="02C44E28"/>
    <w:rsid w:val="048C4DDD"/>
    <w:rsid w:val="04BF424D"/>
    <w:rsid w:val="04C16C35"/>
    <w:rsid w:val="05810635"/>
    <w:rsid w:val="072C00C2"/>
    <w:rsid w:val="0770233D"/>
    <w:rsid w:val="07911EC8"/>
    <w:rsid w:val="093C156B"/>
    <w:rsid w:val="0B6B0567"/>
    <w:rsid w:val="0B890176"/>
    <w:rsid w:val="0D032E9B"/>
    <w:rsid w:val="0FD31268"/>
    <w:rsid w:val="0FD37884"/>
    <w:rsid w:val="102313C5"/>
    <w:rsid w:val="10AD778A"/>
    <w:rsid w:val="111D1573"/>
    <w:rsid w:val="157A5239"/>
    <w:rsid w:val="16CC1E38"/>
    <w:rsid w:val="1A302A55"/>
    <w:rsid w:val="1AB528E5"/>
    <w:rsid w:val="1C7C3F54"/>
    <w:rsid w:val="1D1B6400"/>
    <w:rsid w:val="1D1E5FC6"/>
    <w:rsid w:val="1E33646E"/>
    <w:rsid w:val="1EF03037"/>
    <w:rsid w:val="20B92441"/>
    <w:rsid w:val="21482C22"/>
    <w:rsid w:val="21EF0DC2"/>
    <w:rsid w:val="22145011"/>
    <w:rsid w:val="228C5663"/>
    <w:rsid w:val="24C96FC1"/>
    <w:rsid w:val="27DF51B7"/>
    <w:rsid w:val="28F90ABD"/>
    <w:rsid w:val="2A0F2795"/>
    <w:rsid w:val="2AF8625E"/>
    <w:rsid w:val="2B4058F1"/>
    <w:rsid w:val="2B5710E4"/>
    <w:rsid w:val="2CD41DBB"/>
    <w:rsid w:val="2E867A81"/>
    <w:rsid w:val="2F9A1CDC"/>
    <w:rsid w:val="2FCB6D7F"/>
    <w:rsid w:val="372B5F49"/>
    <w:rsid w:val="39FB5771"/>
    <w:rsid w:val="3A24480F"/>
    <w:rsid w:val="3A3C27E9"/>
    <w:rsid w:val="3BDC2B86"/>
    <w:rsid w:val="3C3473CD"/>
    <w:rsid w:val="3D6B152B"/>
    <w:rsid w:val="3E23386D"/>
    <w:rsid w:val="3F9F6EA5"/>
    <w:rsid w:val="410E1E60"/>
    <w:rsid w:val="418E74C6"/>
    <w:rsid w:val="432D3B4F"/>
    <w:rsid w:val="449955B1"/>
    <w:rsid w:val="465047FE"/>
    <w:rsid w:val="466D748B"/>
    <w:rsid w:val="49875096"/>
    <w:rsid w:val="4D9C1893"/>
    <w:rsid w:val="4F8D1203"/>
    <w:rsid w:val="50872DD8"/>
    <w:rsid w:val="50B07B5B"/>
    <w:rsid w:val="51A17AE5"/>
    <w:rsid w:val="52284D2A"/>
    <w:rsid w:val="54C26276"/>
    <w:rsid w:val="54CA729E"/>
    <w:rsid w:val="55A70311"/>
    <w:rsid w:val="564C64CE"/>
    <w:rsid w:val="566D2267"/>
    <w:rsid w:val="59A7113B"/>
    <w:rsid w:val="5A691DFF"/>
    <w:rsid w:val="5ABA124E"/>
    <w:rsid w:val="5ABD2C09"/>
    <w:rsid w:val="5B1D5897"/>
    <w:rsid w:val="5BDF43EC"/>
    <w:rsid w:val="5C6317C5"/>
    <w:rsid w:val="61066AE9"/>
    <w:rsid w:val="62FA2524"/>
    <w:rsid w:val="632A79B2"/>
    <w:rsid w:val="64E63B37"/>
    <w:rsid w:val="650C2FC6"/>
    <w:rsid w:val="65297003"/>
    <w:rsid w:val="65CB038F"/>
    <w:rsid w:val="6A9C6DB1"/>
    <w:rsid w:val="6B395943"/>
    <w:rsid w:val="6BA56AFF"/>
    <w:rsid w:val="6E381902"/>
    <w:rsid w:val="6E7D3329"/>
    <w:rsid w:val="6EA82D2C"/>
    <w:rsid w:val="6F2114E3"/>
    <w:rsid w:val="7112357E"/>
    <w:rsid w:val="71582235"/>
    <w:rsid w:val="734414EE"/>
    <w:rsid w:val="73EF69A0"/>
    <w:rsid w:val="765D2EE2"/>
    <w:rsid w:val="7A2A578D"/>
    <w:rsid w:val="7B3311D9"/>
    <w:rsid w:val="7BFD419D"/>
    <w:rsid w:val="7D3B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left"/>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6"/>
    <w:qFormat/>
    <w:uiPriority w:val="0"/>
    <w:pPr>
      <w:keepNext/>
      <w:keepLines/>
      <w:spacing w:line="640" w:lineRule="exact"/>
      <w:jc w:val="center"/>
      <w:outlineLvl w:val="0"/>
    </w:pPr>
    <w:rPr>
      <w:rFonts w:ascii="Times New Roman" w:hAnsi="Times New Roman" w:eastAsia="方正小标宋简体"/>
      <w:bCs/>
      <w:kern w:val="44"/>
      <w:sz w:val="44"/>
      <w:szCs w:val="44"/>
    </w:rPr>
  </w:style>
  <w:style w:type="paragraph" w:styleId="3">
    <w:name w:val="heading 2"/>
    <w:basedOn w:val="1"/>
    <w:next w:val="1"/>
    <w:unhideWhenUsed/>
    <w:qFormat/>
    <w:uiPriority w:val="0"/>
    <w:pPr>
      <w:keepNext/>
      <w:keepLines/>
      <w:spacing w:beforeAutospacing="0" w:afterLines="0" w:afterAutospacing="0" w:line="560" w:lineRule="exact"/>
      <w:ind w:left="608" w:leftChars="200"/>
      <w:outlineLvl w:val="1"/>
    </w:pPr>
    <w:rPr>
      <w:rFonts w:ascii="Arial" w:hAnsi="Arial" w:eastAsia="黑体"/>
    </w:rPr>
  </w:style>
  <w:style w:type="paragraph" w:styleId="4">
    <w:name w:val="heading 3"/>
    <w:basedOn w:val="1"/>
    <w:next w:val="1"/>
    <w:unhideWhenUsed/>
    <w:qFormat/>
    <w:uiPriority w:val="0"/>
    <w:pPr>
      <w:keepNext/>
      <w:keepLines/>
      <w:spacing w:beforeLines="0" w:beforeAutospacing="0" w:afterLines="0" w:afterAutospacing="0" w:line="640" w:lineRule="exact"/>
      <w:ind w:left="608" w:leftChars="200"/>
      <w:outlineLvl w:val="2"/>
    </w:pPr>
    <w:rPr>
      <w:rFonts w:eastAsia="楷体" w:asciiTheme="minorAscii" w:hAnsiTheme="minorAscii" w:cstheme="minorBidi"/>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FollowedHyperlink"/>
    <w:basedOn w:val="12"/>
    <w:qFormat/>
    <w:uiPriority w:val="0"/>
    <w:rPr>
      <w:color w:val="800080"/>
      <w:u w:val="single"/>
    </w:rPr>
  </w:style>
  <w:style w:type="character" w:styleId="14">
    <w:name w:val="Hyperlink"/>
    <w:basedOn w:val="12"/>
    <w:qFormat/>
    <w:uiPriority w:val="0"/>
    <w:rPr>
      <w:color w:val="0563C1" w:themeColor="hyperlink"/>
      <w:u w:val="single"/>
      <w14:textFill>
        <w14:solidFill>
          <w14:schemeClr w14:val="hlink"/>
        </w14:solidFill>
      </w14:textFill>
    </w:rPr>
  </w:style>
  <w:style w:type="character" w:customStyle="1" w:styleId="15">
    <w:name w:val="页脚 Char"/>
    <w:basedOn w:val="12"/>
    <w:link w:val="7"/>
    <w:qFormat/>
    <w:uiPriority w:val="99"/>
    <w:rPr>
      <w:rFonts w:ascii="Times New Roman" w:hAnsi="Times New Roman"/>
      <w:kern w:val="2"/>
      <w:sz w:val="18"/>
      <w:szCs w:val="18"/>
    </w:rPr>
  </w:style>
  <w:style w:type="character" w:customStyle="1" w:styleId="16">
    <w:name w:val="标题 1 Char"/>
    <w:basedOn w:val="12"/>
    <w:link w:val="2"/>
    <w:qFormat/>
    <w:uiPriority w:val="0"/>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十九冶昆明分公司</Company>
  <Pages>4</Pages>
  <Words>1458</Words>
  <Characters>1525</Characters>
  <Lines>17</Lines>
  <Paragraphs>4</Paragraphs>
  <TotalTime>58</TotalTime>
  <ScaleCrop>false</ScaleCrop>
  <LinksUpToDate>false</LinksUpToDate>
  <CharactersWithSpaces>1527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2020-08-29T03:43:00Z</dcterms:created>
  <dc:creator>Divebomb</dc:creator>
  <cp:lastModifiedBy>Relinda</cp:lastModifiedBy>
  <cp:lastPrinted>2023-08-24T09:03:00Z</cp:lastPrinted>
  <dcterms:modified xsi:type="dcterms:W3CDTF">2024-09-05T03:57:30Z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7984485BF1F748AAA2501F24186F7313_13</vt:lpwstr>
  </property>
</Properties>
</file>