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行楷" w:hAnsi="华文行楷" w:eastAsia="华文行楷" w:cs="华文行楷"/>
          <w:b/>
          <w:color w:val="000000"/>
          <w:sz w:val="44"/>
          <w:szCs w:val="52"/>
          <w:lang w:val="zh-CN" w:bidi="ar"/>
        </w:rPr>
      </w:pPr>
      <w:r>
        <w:rPr>
          <w:rFonts w:hint="eastAsia" w:ascii="华文行楷" w:hAnsi="华文行楷" w:eastAsia="华文行楷" w:cs="华文行楷"/>
          <w:b/>
          <w:color w:val="000000"/>
          <w:sz w:val="44"/>
          <w:szCs w:val="52"/>
          <w:lang w:val="zh-CN" w:bidi="ar"/>
        </w:rPr>
        <w:t>浙江永太科技股份有限公司</w:t>
      </w:r>
    </w:p>
    <w:p>
      <w:pPr>
        <w:jc w:val="center"/>
        <w:rPr>
          <w:rStyle w:val="12"/>
          <w:rFonts w:ascii="华文行楷" w:hAnsi="华文行楷" w:eastAsia="华文行楷" w:cs="华文行楷"/>
          <w:color w:val="000000"/>
          <w:kern w:val="2"/>
          <w:szCs w:val="52"/>
          <w:lang w:val="zh-CN" w:bidi="ar"/>
        </w:rPr>
      </w:pPr>
      <w:r>
        <w:rPr>
          <w:rFonts w:hint="eastAsia" w:ascii="华文行楷" w:hAnsi="华文行楷" w:eastAsia="华文行楷" w:cs="华文行楷"/>
          <w:b/>
          <w:color w:val="000000"/>
          <w:sz w:val="32"/>
          <w:szCs w:val="32"/>
          <w:lang w:val="zh-CN" w:bidi="ar"/>
        </w:rPr>
        <w:t>2022届</w:t>
      </w:r>
      <w:r>
        <w:rPr>
          <w:rFonts w:hint="eastAsia" w:ascii="华文行楷" w:hAnsi="华文行楷" w:eastAsia="华文行楷" w:cs="华文行楷"/>
          <w:b/>
          <w:color w:val="000000"/>
          <w:sz w:val="32"/>
          <w:szCs w:val="32"/>
          <w:lang w:bidi="ar"/>
        </w:rPr>
        <w:t>校园招</w:t>
      </w:r>
      <w:r>
        <w:rPr>
          <w:rFonts w:hint="eastAsia" w:ascii="华文行楷" w:hAnsi="华文行楷" w:eastAsia="华文行楷" w:cs="华文行楷"/>
          <w:b/>
          <w:color w:val="000000"/>
          <w:sz w:val="32"/>
          <w:szCs w:val="32"/>
          <w:lang w:val="zh-CN" w:bidi="ar"/>
        </w:rPr>
        <w:t>聘（</w:t>
      </w:r>
      <w:r>
        <w:rPr>
          <w:rFonts w:hint="eastAsia" w:ascii="华文行楷" w:hAnsi="华文行楷" w:eastAsia="华文行楷" w:cs="华文行楷"/>
          <w:b/>
          <w:color w:val="000000"/>
          <w:sz w:val="32"/>
          <w:szCs w:val="32"/>
          <w:lang w:bidi="ar"/>
        </w:rPr>
        <w:t>医药上市公司）</w:t>
      </w:r>
      <w:r>
        <w:rPr>
          <w:rFonts w:hint="eastAsia" w:ascii="华文行楷" w:hAnsi="华文行楷" w:eastAsia="华文行楷" w:cs="华文行楷"/>
          <w:b/>
          <w:color w:val="000000"/>
          <w:sz w:val="30"/>
          <w:szCs w:val="30"/>
          <w:lang w:val="zh-CN" w:bidi="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rPr>
          <w:rFonts w:ascii="华文行楷" w:hAnsi="华文行楷" w:eastAsia="华文行楷" w:cs="华文行楷"/>
          <w:b/>
          <w:color w:val="000000"/>
          <w:sz w:val="48"/>
          <w:szCs w:val="48"/>
          <w:lang w:val="zh-CN" w:bidi="ar"/>
        </w:rPr>
      </w:pPr>
      <w:r>
        <w:rPr>
          <w:rFonts w:hint="eastAsia" w:ascii="华文行楷" w:hAnsi="华文行楷" w:eastAsia="华文行楷" w:cs="华文行楷"/>
          <w:b/>
          <w:color w:val="000000"/>
          <w:sz w:val="32"/>
          <w:szCs w:val="32"/>
          <w:lang w:val="zh-CN" w:bidi="ar"/>
        </w:rPr>
        <w:t>一、公司简介</w:t>
      </w:r>
    </w:p>
    <w:p>
      <w:pPr>
        <w:autoSpaceDE w:val="0"/>
        <w:autoSpaceDN w:val="0"/>
        <w:adjustRightInd w:val="0"/>
        <w:spacing w:line="288" w:lineRule="auto"/>
        <w:ind w:left="199" w:leftChars="95" w:firstLine="480" w:firstLineChars="200"/>
        <w:jc w:val="left"/>
        <w:rPr>
          <w:rFonts w:ascii="宋体" w:cs="宋体"/>
          <w:color w:val="000000"/>
          <w:kern w:val="0"/>
          <w:sz w:val="24"/>
          <w:lang w:val="zh-CN"/>
        </w:rPr>
      </w:pPr>
      <w:r>
        <w:rPr>
          <w:rFonts w:hint="eastAsia" w:ascii="宋体" w:cs="宋体"/>
          <w:color w:val="000000"/>
          <w:kern w:val="0"/>
          <w:sz w:val="24"/>
          <w:lang w:val="zh-CN"/>
        </w:rPr>
        <w:t>浙江永太科技股份有限公司成立于1999年10月，</w:t>
      </w:r>
      <w:r>
        <w:rPr>
          <w:rFonts w:ascii="宋体" w:hAnsi="宋体" w:eastAsia="宋体" w:cs="宋体"/>
          <w:sz w:val="24"/>
        </w:rPr>
        <w:t>是具有完整垂直一体化产业链的含氟医药、农药与新能源材料制造商，主要为国内外客户提供定制研发、生产及技术服务业务</w:t>
      </w:r>
      <w:r>
        <w:rPr>
          <w:rFonts w:hint="eastAsia" w:ascii="宋体" w:cs="宋体"/>
          <w:color w:val="000000"/>
          <w:kern w:val="0"/>
          <w:sz w:val="24"/>
          <w:lang w:val="zh-CN"/>
        </w:rPr>
        <w:t>。2009年12月22日上市，股票代码：002326。</w:t>
      </w:r>
    </w:p>
    <w:p>
      <w:pPr>
        <w:autoSpaceDE w:val="0"/>
        <w:autoSpaceDN w:val="0"/>
        <w:adjustRightInd w:val="0"/>
        <w:spacing w:line="288" w:lineRule="auto"/>
        <w:ind w:left="199" w:leftChars="95" w:firstLine="480" w:firstLineChars="200"/>
        <w:jc w:val="left"/>
        <w:rPr>
          <w:rFonts w:ascii="宋体" w:cs="宋体"/>
          <w:color w:val="000000"/>
          <w:kern w:val="0"/>
          <w:sz w:val="24"/>
          <w:lang w:val="zh-CN"/>
        </w:rPr>
      </w:pPr>
      <w:r>
        <w:rPr>
          <w:rFonts w:hint="eastAsia" w:ascii="宋体" w:cs="宋体"/>
          <w:color w:val="000000"/>
          <w:kern w:val="0"/>
          <w:sz w:val="24"/>
          <w:lang w:val="zh-CN"/>
        </w:rPr>
        <w:t>目前，公司在浙江、山东、上海、福建、内蒙古等多地设有子公司，并在浙江、美国、上海建立研究院，公司拥有3000多名员工。目前与默克、吉利德、巴斯夫、拜尔、宁德时代、比亚迪等国内外知名企业建立长期合作关系。</w:t>
      </w:r>
    </w:p>
    <w:p>
      <w:pPr>
        <w:autoSpaceDE w:val="0"/>
        <w:autoSpaceDN w:val="0"/>
        <w:adjustRightInd w:val="0"/>
        <w:spacing w:line="288" w:lineRule="auto"/>
        <w:ind w:left="199" w:leftChars="95" w:firstLine="480" w:firstLineChars="200"/>
        <w:jc w:val="left"/>
        <w:rPr>
          <w:rFonts w:ascii="宋体" w:hAnsi="Calibri" w:eastAsia="宋体" w:cs="宋体"/>
          <w:color w:val="000000"/>
          <w:kern w:val="0"/>
          <w:sz w:val="24"/>
          <w:lang w:val="zh-CN"/>
        </w:rPr>
      </w:pPr>
      <w:r>
        <w:rPr>
          <w:rFonts w:hint="eastAsia" w:ascii="宋体" w:cs="宋体"/>
          <w:color w:val="000000"/>
          <w:kern w:val="0"/>
          <w:sz w:val="24"/>
          <w:lang w:val="zh-CN"/>
        </w:rPr>
        <w:t>公司是国家第一批</w:t>
      </w:r>
      <w:r>
        <w:rPr>
          <w:rFonts w:ascii="宋体" w:cs="宋体"/>
          <w:color w:val="000000"/>
          <w:kern w:val="0"/>
          <w:sz w:val="24"/>
          <w:lang w:val="zh-CN"/>
        </w:rPr>
        <w:t>“</w:t>
      </w:r>
      <w:r>
        <w:rPr>
          <w:rFonts w:hint="eastAsia" w:ascii="宋体" w:cs="宋体"/>
          <w:color w:val="000000"/>
          <w:kern w:val="0"/>
          <w:sz w:val="24"/>
          <w:lang w:val="zh-CN"/>
        </w:rPr>
        <w:t>高新技术企业</w:t>
      </w:r>
      <w:r>
        <w:rPr>
          <w:rFonts w:ascii="宋体" w:cs="宋体"/>
          <w:color w:val="000000"/>
          <w:kern w:val="0"/>
          <w:sz w:val="24"/>
          <w:lang w:val="zh-CN"/>
        </w:rPr>
        <w:t>”</w:t>
      </w:r>
      <w:r>
        <w:rPr>
          <w:rFonts w:hint="eastAsia" w:ascii="宋体" w:cs="宋体"/>
          <w:color w:val="000000"/>
          <w:kern w:val="0"/>
          <w:sz w:val="24"/>
          <w:lang w:val="zh-CN"/>
        </w:rPr>
        <w:t>，设有</w:t>
      </w:r>
      <w:r>
        <w:rPr>
          <w:rFonts w:ascii="宋体" w:cs="宋体"/>
          <w:color w:val="000000"/>
          <w:kern w:val="0"/>
          <w:sz w:val="24"/>
          <w:lang w:val="zh-CN"/>
        </w:rPr>
        <w:t>“</w:t>
      </w:r>
      <w:r>
        <w:rPr>
          <w:rFonts w:hint="eastAsia" w:ascii="宋体" w:cs="宋体"/>
          <w:color w:val="000000"/>
          <w:kern w:val="0"/>
          <w:sz w:val="24"/>
          <w:lang w:val="zh-CN"/>
        </w:rPr>
        <w:t>国家级企业技术中心</w:t>
      </w:r>
      <w:r>
        <w:rPr>
          <w:rFonts w:ascii="宋体" w:cs="宋体"/>
          <w:color w:val="000000"/>
          <w:kern w:val="0"/>
          <w:sz w:val="24"/>
          <w:lang w:val="zh-CN"/>
        </w:rPr>
        <w:t>”</w:t>
      </w:r>
      <w:r>
        <w:rPr>
          <w:rFonts w:hint="eastAsia" w:ascii="宋体" w:cs="宋体"/>
          <w:color w:val="000000"/>
          <w:kern w:val="0"/>
          <w:sz w:val="24"/>
          <w:lang w:val="zh-CN"/>
        </w:rPr>
        <w:t>、“</w:t>
      </w:r>
      <w:r>
        <w:rPr>
          <w:rFonts w:hint="eastAsia" w:ascii="宋体" w:cs="宋体"/>
          <w:color w:val="000000"/>
          <w:kern w:val="0"/>
          <w:sz w:val="24"/>
        </w:rPr>
        <w:t>浙江省工程研究中心”、</w:t>
      </w:r>
      <w:r>
        <w:rPr>
          <w:rFonts w:ascii="宋体" w:cs="宋体"/>
          <w:color w:val="000000"/>
          <w:kern w:val="0"/>
          <w:sz w:val="24"/>
          <w:lang w:val="zh-CN"/>
        </w:rPr>
        <w:t>“</w:t>
      </w:r>
      <w:r>
        <w:rPr>
          <w:rFonts w:hint="eastAsia" w:ascii="宋体" w:cs="宋体"/>
          <w:color w:val="000000"/>
          <w:kern w:val="0"/>
          <w:sz w:val="24"/>
          <w:lang w:val="zh-CN"/>
        </w:rPr>
        <w:t>博士后工作站</w:t>
      </w:r>
      <w:r>
        <w:rPr>
          <w:rFonts w:ascii="宋体" w:cs="宋体"/>
          <w:color w:val="000000"/>
          <w:kern w:val="0"/>
          <w:sz w:val="24"/>
          <w:lang w:val="zh-CN"/>
        </w:rPr>
        <w:t>”</w:t>
      </w:r>
      <w:r>
        <w:rPr>
          <w:rFonts w:hint="eastAsia" w:ascii="宋体" w:cs="宋体"/>
          <w:color w:val="000000"/>
          <w:kern w:val="0"/>
          <w:sz w:val="24"/>
          <w:lang w:val="zh-CN"/>
        </w:rPr>
        <w:t>。</w:t>
      </w:r>
      <w:r>
        <w:rPr>
          <w:rFonts w:hint="eastAsia" w:ascii="宋体" w:hAnsi="Calibri" w:eastAsia="宋体" w:cs="宋体"/>
          <w:color w:val="000000"/>
          <w:kern w:val="0"/>
          <w:sz w:val="24"/>
          <w:lang w:val="zh-CN"/>
        </w:rPr>
        <w:t>公司累计申请发明专利申请</w:t>
      </w:r>
      <w:r>
        <w:rPr>
          <w:rFonts w:hint="eastAsia" w:ascii="宋体" w:hAnsi="Calibri" w:eastAsia="宋体" w:cs="宋体"/>
          <w:color w:val="000000"/>
          <w:kern w:val="0"/>
          <w:sz w:val="24"/>
        </w:rPr>
        <w:t>156</w:t>
      </w:r>
      <w:r>
        <w:rPr>
          <w:rFonts w:hint="eastAsia" w:ascii="宋体" w:hAnsi="Calibri" w:eastAsia="宋体" w:cs="宋体"/>
          <w:color w:val="000000"/>
          <w:kern w:val="0"/>
          <w:sz w:val="24"/>
          <w:lang w:val="zh-CN"/>
        </w:rPr>
        <w:t>项，已授权</w:t>
      </w:r>
      <w:r>
        <w:rPr>
          <w:rFonts w:hint="eastAsia" w:ascii="宋体" w:hAnsi="Calibri" w:eastAsia="宋体" w:cs="宋体"/>
          <w:color w:val="000000"/>
          <w:kern w:val="0"/>
          <w:sz w:val="24"/>
        </w:rPr>
        <w:t>109</w:t>
      </w:r>
      <w:r>
        <w:rPr>
          <w:rFonts w:hint="eastAsia" w:ascii="宋体" w:hAnsi="Calibri" w:eastAsia="宋体" w:cs="宋体"/>
          <w:color w:val="000000"/>
          <w:kern w:val="0"/>
          <w:sz w:val="24"/>
          <w:lang w:val="zh-CN"/>
        </w:rPr>
        <w:t>项，其中一项专利荣获国家知识产权局第十九届中国专利金奖。</w:t>
      </w:r>
    </w:p>
    <w:p>
      <w:pPr>
        <w:autoSpaceDE w:val="0"/>
        <w:autoSpaceDN w:val="0"/>
        <w:adjustRightInd w:val="0"/>
        <w:spacing w:line="288" w:lineRule="auto"/>
        <w:jc w:val="left"/>
        <w:rPr>
          <w:rFonts w:hint="eastAsia" w:ascii="华文行楷" w:hAnsi="华文行楷" w:eastAsia="华文行楷" w:cs="华文行楷"/>
          <w:b/>
          <w:color w:val="000000"/>
          <w:sz w:val="32"/>
          <w:szCs w:val="32"/>
          <w:lang w:val="en-US" w:eastAsia="zh-CN" w:bidi="ar"/>
        </w:rPr>
      </w:pPr>
      <w:r>
        <w:rPr>
          <w:rFonts w:hint="eastAsia" w:ascii="华文行楷" w:hAnsi="华文行楷" w:eastAsia="华文行楷" w:cs="华文行楷"/>
          <w:b/>
          <w:color w:val="000000"/>
          <w:sz w:val="32"/>
          <w:szCs w:val="32"/>
          <w:lang w:val="zh-CN" w:bidi="ar"/>
        </w:rPr>
        <w:t>二、招聘</w:t>
      </w:r>
      <w:r>
        <w:rPr>
          <w:rFonts w:hint="eastAsia" w:ascii="华文行楷" w:hAnsi="华文行楷" w:eastAsia="华文行楷" w:cs="华文行楷"/>
          <w:b/>
          <w:color w:val="000000"/>
          <w:sz w:val="32"/>
          <w:szCs w:val="32"/>
          <w:lang w:val="en-US" w:eastAsia="zh-CN" w:bidi="ar"/>
        </w:rPr>
        <w:t>需求</w:t>
      </w:r>
      <w:bookmarkStart w:id="0" w:name="_GoBack"/>
      <w:bookmarkEnd w:id="0"/>
    </w:p>
    <w:tbl>
      <w:tblPr>
        <w:tblStyle w:val="8"/>
        <w:tblW w:w="5587" w:type="pct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814"/>
        <w:gridCol w:w="5311"/>
        <w:gridCol w:w="681"/>
        <w:gridCol w:w="1165"/>
        <w:gridCol w:w="1696"/>
        <w:gridCol w:w="1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443" w:type="pct"/>
          <w:trHeight w:val="488" w:hRule="atLeast"/>
        </w:trPr>
        <w:tc>
          <w:tcPr>
            <w:tcW w:w="279" w:type="pct"/>
            <w:vAlign w:val="center"/>
          </w:tcPr>
          <w:p>
            <w:pPr>
              <w:jc w:val="center"/>
              <w:rPr>
                <w:rFonts w:cs="华文行楷" w:asciiTheme="majorEastAsia" w:hAnsiTheme="majorEastAsia" w:eastAsiaTheme="majorEastAsia"/>
                <w:color w:val="000000"/>
                <w:sz w:val="20"/>
                <w:szCs w:val="19"/>
                <w:lang w:val="zh-CN" w:bidi="ar"/>
              </w:rPr>
            </w:pPr>
            <w:r>
              <w:rPr>
                <w:rFonts w:hint="eastAsia" w:cs="华文行楷" w:asciiTheme="majorEastAsia" w:hAnsiTheme="majorEastAsia" w:eastAsiaTheme="majorEastAsia"/>
                <w:color w:val="000000"/>
                <w:sz w:val="20"/>
                <w:szCs w:val="19"/>
                <w:lang w:val="zh-CN" w:bidi="ar"/>
              </w:rPr>
              <w:t>类别</w:t>
            </w:r>
          </w:p>
        </w:tc>
        <w:tc>
          <w:tcPr>
            <w:tcW w:w="727" w:type="pct"/>
            <w:vAlign w:val="center"/>
          </w:tcPr>
          <w:p>
            <w:pPr>
              <w:jc w:val="center"/>
              <w:rPr>
                <w:rFonts w:cs="华文行楷" w:asciiTheme="majorEastAsia" w:hAnsiTheme="majorEastAsia" w:eastAsiaTheme="majorEastAsia"/>
                <w:color w:val="000000"/>
                <w:sz w:val="20"/>
                <w:szCs w:val="19"/>
                <w:lang w:val="zh-CN" w:bidi="ar"/>
              </w:rPr>
            </w:pPr>
            <w:r>
              <w:rPr>
                <w:rFonts w:hint="eastAsia" w:cs="华文行楷" w:asciiTheme="majorEastAsia" w:hAnsiTheme="majorEastAsia" w:eastAsiaTheme="majorEastAsia"/>
                <w:color w:val="000000"/>
                <w:sz w:val="20"/>
                <w:szCs w:val="19"/>
                <w:lang w:val="zh-CN" w:bidi="ar"/>
              </w:rPr>
              <w:t>招聘岗位</w:t>
            </w:r>
          </w:p>
        </w:tc>
        <w:tc>
          <w:tcPr>
            <w:tcW w:w="2129" w:type="pct"/>
            <w:vAlign w:val="center"/>
          </w:tcPr>
          <w:p>
            <w:pPr>
              <w:jc w:val="center"/>
              <w:rPr>
                <w:rFonts w:cs="华文行楷" w:asciiTheme="majorEastAsia" w:hAnsiTheme="majorEastAsia" w:eastAsiaTheme="majorEastAsia"/>
                <w:color w:val="000000"/>
                <w:sz w:val="20"/>
                <w:szCs w:val="19"/>
                <w:lang w:val="zh-CN" w:bidi="ar"/>
              </w:rPr>
            </w:pPr>
            <w:r>
              <w:rPr>
                <w:rFonts w:hint="eastAsia" w:cs="华文行楷" w:asciiTheme="majorEastAsia" w:hAnsiTheme="majorEastAsia" w:eastAsiaTheme="majorEastAsia"/>
                <w:color w:val="000000"/>
                <w:sz w:val="20"/>
                <w:szCs w:val="19"/>
                <w:lang w:val="zh-CN" w:bidi="ar"/>
              </w:rPr>
              <w:t>需求专业</w:t>
            </w:r>
          </w:p>
        </w:tc>
        <w:tc>
          <w:tcPr>
            <w:tcW w:w="273" w:type="pct"/>
            <w:vAlign w:val="center"/>
          </w:tcPr>
          <w:p>
            <w:pPr>
              <w:jc w:val="center"/>
              <w:rPr>
                <w:rFonts w:cs="华文行楷" w:asciiTheme="majorEastAsia" w:hAnsiTheme="majorEastAsia" w:eastAsiaTheme="majorEastAsia"/>
                <w:color w:val="000000"/>
                <w:sz w:val="20"/>
                <w:szCs w:val="19"/>
                <w:lang w:val="zh-CN" w:bidi="ar"/>
              </w:rPr>
            </w:pPr>
            <w:r>
              <w:rPr>
                <w:rFonts w:hint="eastAsia" w:cs="华文行楷" w:asciiTheme="majorEastAsia" w:hAnsiTheme="majorEastAsia" w:eastAsiaTheme="majorEastAsia"/>
                <w:color w:val="000000"/>
                <w:sz w:val="20"/>
                <w:szCs w:val="19"/>
                <w:lang w:val="zh-CN" w:bidi="ar"/>
              </w:rPr>
              <w:t>人数</w:t>
            </w:r>
          </w:p>
        </w:tc>
        <w:tc>
          <w:tcPr>
            <w:tcW w:w="467" w:type="pct"/>
            <w:vAlign w:val="center"/>
          </w:tcPr>
          <w:p>
            <w:pPr>
              <w:jc w:val="center"/>
              <w:rPr>
                <w:rFonts w:cs="华文行楷" w:asciiTheme="majorEastAsia" w:hAnsiTheme="majorEastAsia" w:eastAsiaTheme="majorEastAsia"/>
                <w:color w:val="000000"/>
                <w:sz w:val="20"/>
                <w:szCs w:val="19"/>
                <w:lang w:val="zh-CN" w:bidi="ar"/>
              </w:rPr>
            </w:pPr>
            <w:r>
              <w:rPr>
                <w:rFonts w:hint="eastAsia" w:cs="华文行楷" w:asciiTheme="majorEastAsia" w:hAnsiTheme="majorEastAsia" w:eastAsiaTheme="majorEastAsia"/>
                <w:color w:val="000000"/>
                <w:sz w:val="20"/>
                <w:szCs w:val="19"/>
                <w:lang w:val="zh-CN" w:bidi="ar"/>
              </w:rPr>
              <w:t>学历要求</w:t>
            </w:r>
          </w:p>
        </w:tc>
        <w:tc>
          <w:tcPr>
            <w:tcW w:w="680" w:type="pct"/>
            <w:vAlign w:val="center"/>
          </w:tcPr>
          <w:p>
            <w:pPr>
              <w:jc w:val="center"/>
              <w:rPr>
                <w:rFonts w:cs="华文行楷" w:asciiTheme="majorEastAsia" w:hAnsiTheme="majorEastAsia" w:eastAsiaTheme="majorEastAsia"/>
                <w:color w:val="000000"/>
                <w:sz w:val="20"/>
                <w:szCs w:val="19"/>
                <w:lang w:bidi="ar"/>
              </w:rPr>
            </w:pPr>
            <w:r>
              <w:rPr>
                <w:rFonts w:hint="eastAsia" w:cs="华文行楷" w:asciiTheme="majorEastAsia" w:hAnsiTheme="majorEastAsia" w:eastAsiaTheme="majorEastAsia"/>
                <w:color w:val="000000"/>
                <w:sz w:val="20"/>
                <w:szCs w:val="19"/>
                <w:lang w:val="zh-CN" w:bidi="ar"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3" w:type="pct"/>
          <w:trHeight w:val="552" w:hRule="atLeast"/>
        </w:trPr>
        <w:tc>
          <w:tcPr>
            <w:tcW w:w="279" w:type="pct"/>
            <w:vMerge w:val="restart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val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研</w:t>
            </w:r>
          </w:p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val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发</w:t>
            </w:r>
          </w:p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val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类</w:t>
            </w:r>
          </w:p>
        </w:tc>
        <w:tc>
          <w:tcPr>
            <w:tcW w:w="727" w:type="pct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val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研发工程师</w:t>
            </w:r>
          </w:p>
        </w:tc>
        <w:tc>
          <w:tcPr>
            <w:tcW w:w="2129" w:type="pct"/>
            <w:vAlign w:val="center"/>
          </w:tcPr>
          <w:p>
            <w:pPr>
              <w:pStyle w:val="16"/>
              <w:ind w:firstLine="0" w:firstLineChars="0"/>
              <w:jc w:val="left"/>
              <w:rPr>
                <w:rFonts w:ascii="宋体" w:hAnsi="宋体" w:cs="华文行楷" w:eastAsiaTheme="minorEastAsia"/>
                <w:color w:val="000000"/>
                <w:sz w:val="19"/>
                <w:szCs w:val="19"/>
                <w:lang w:val="zh-CN" w:bidi="ar"/>
              </w:rPr>
            </w:pPr>
            <w:r>
              <w:rPr>
                <w:rFonts w:hint="eastAsia" w:ascii="宋体" w:hAnsi="宋体" w:cs="华文行楷" w:eastAsiaTheme="minorEastAsia"/>
                <w:color w:val="000000"/>
                <w:sz w:val="19"/>
                <w:szCs w:val="19"/>
                <w:lang w:val="zh-CN" w:bidi="ar"/>
              </w:rPr>
              <w:t>有机</w:t>
            </w:r>
            <w:r>
              <w:rPr>
                <w:rFonts w:hint="eastAsia" w:ascii="宋体" w:hAnsi="宋体" w:cs="华文行楷" w:eastAsiaTheme="minorEastAsia"/>
                <w:color w:val="000000"/>
                <w:sz w:val="19"/>
                <w:szCs w:val="19"/>
                <w:lang w:bidi="ar"/>
              </w:rPr>
              <w:t>化学</w:t>
            </w:r>
            <w:r>
              <w:rPr>
                <w:rFonts w:hint="eastAsia" w:ascii="宋体" w:hAnsi="宋体" w:cs="华文行楷" w:eastAsiaTheme="minorEastAsia"/>
                <w:color w:val="000000"/>
                <w:sz w:val="19"/>
                <w:szCs w:val="19"/>
                <w:lang w:val="zh-CN" w:bidi="ar"/>
              </w:rPr>
              <w:t>、药物合成、应用化学、化学、药学、制药工程、化学工程与工艺、</w:t>
            </w:r>
            <w:r>
              <w:rPr>
                <w:rFonts w:hint="eastAsia" w:ascii="宋体" w:hAnsi="宋体" w:cs="华文行楷" w:eastAsiaTheme="minorEastAsia"/>
                <w:color w:val="000000"/>
                <w:sz w:val="19"/>
                <w:szCs w:val="19"/>
                <w:lang w:bidi="ar"/>
              </w:rPr>
              <w:t>高分子、材料化学</w:t>
            </w:r>
            <w:r>
              <w:rPr>
                <w:rFonts w:hint="eastAsia" w:ascii="宋体" w:hAnsi="宋体" w:cs="华文行楷" w:eastAsiaTheme="minorEastAsia"/>
                <w:color w:val="000000"/>
                <w:sz w:val="19"/>
                <w:szCs w:val="19"/>
                <w:lang w:val="zh-CN" w:bidi="ar"/>
              </w:rPr>
              <w:t>相关专业</w:t>
            </w:r>
          </w:p>
        </w:tc>
        <w:tc>
          <w:tcPr>
            <w:tcW w:w="273" w:type="pct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  <w:t>35</w:t>
            </w:r>
          </w:p>
        </w:tc>
        <w:tc>
          <w:tcPr>
            <w:tcW w:w="467" w:type="pct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val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本科、硕士、博士</w:t>
            </w:r>
          </w:p>
        </w:tc>
        <w:tc>
          <w:tcPr>
            <w:tcW w:w="680" w:type="pct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ascii="宋体" w:hAnsi="宋体" w:cs="华文行楷" w:eastAsiaTheme="minorEastAsia"/>
                <w:color w:val="000000"/>
                <w:sz w:val="19"/>
                <w:szCs w:val="19"/>
                <w:lang w:bidi="ar"/>
              </w:rPr>
            </w:pPr>
            <w:r>
              <w:rPr>
                <w:rFonts w:hint="eastAsia" w:ascii="宋体" w:hAnsi="宋体" w:cs="华文行楷" w:eastAsiaTheme="minorEastAsia"/>
                <w:color w:val="000000"/>
                <w:sz w:val="19"/>
                <w:szCs w:val="19"/>
                <w:lang w:val="zh-CN" w:bidi="ar"/>
              </w:rPr>
              <w:t>浙江</w:t>
            </w:r>
            <w:r>
              <w:rPr>
                <w:rFonts w:hint="eastAsia" w:ascii="宋体" w:hAnsi="宋体" w:cs="华文行楷" w:eastAsiaTheme="minorEastAsia"/>
                <w:color w:val="000000"/>
                <w:sz w:val="19"/>
                <w:szCs w:val="19"/>
                <w:lang w:bidi="ar"/>
              </w:rPr>
              <w:t>杭州、浙江台州</w:t>
            </w:r>
            <w:r>
              <w:rPr>
                <w:rFonts w:hint="eastAsia" w:ascii="宋体" w:hAnsi="宋体" w:cs="华文行楷" w:eastAsiaTheme="minorEastAsia"/>
                <w:color w:val="000000"/>
                <w:sz w:val="19"/>
                <w:szCs w:val="19"/>
                <w:lang w:val="zh-CN" w:bidi="ar"/>
              </w:rPr>
              <w:t>、</w:t>
            </w:r>
            <w:r>
              <w:rPr>
                <w:rFonts w:hint="eastAsia" w:ascii="宋体" w:hAnsi="宋体" w:cs="华文行楷" w:eastAsiaTheme="minorEastAsia"/>
                <w:color w:val="000000"/>
                <w:sz w:val="19"/>
                <w:szCs w:val="19"/>
                <w:lang w:bidi="ar"/>
              </w:rPr>
              <w:t>福建邵武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3" w:type="pct"/>
          <w:trHeight w:val="490" w:hRule="atLeast"/>
        </w:trPr>
        <w:tc>
          <w:tcPr>
            <w:tcW w:w="279" w:type="pct"/>
            <w:vMerge w:val="continue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val="zh-CN" w:bidi="ar"/>
              </w:rPr>
            </w:pPr>
          </w:p>
        </w:tc>
        <w:tc>
          <w:tcPr>
            <w:tcW w:w="727" w:type="pct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val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菌种</w:t>
            </w: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  <w:t>/提取</w:t>
            </w: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研发员</w:t>
            </w:r>
          </w:p>
        </w:tc>
        <w:tc>
          <w:tcPr>
            <w:tcW w:w="2129" w:type="pct"/>
            <w:vAlign w:val="center"/>
          </w:tcPr>
          <w:p>
            <w:pPr>
              <w:jc w:val="left"/>
              <w:rPr>
                <w:rFonts w:ascii="宋体" w:hAnsi="宋体" w:cs="华文行楷"/>
                <w:color w:val="000000"/>
                <w:sz w:val="19"/>
                <w:szCs w:val="19"/>
                <w:lang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生物工程、</w:t>
            </w: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  <w:t>制药工程</w:t>
            </w: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相关专业</w:t>
            </w:r>
          </w:p>
        </w:tc>
        <w:tc>
          <w:tcPr>
            <w:tcW w:w="273" w:type="pct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2</w:t>
            </w:r>
          </w:p>
        </w:tc>
        <w:tc>
          <w:tcPr>
            <w:tcW w:w="467" w:type="pct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val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本科</w:t>
            </w:r>
          </w:p>
        </w:tc>
        <w:tc>
          <w:tcPr>
            <w:tcW w:w="680" w:type="pct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ascii="宋体" w:hAnsi="宋体" w:cs="华文行楷" w:eastAsiaTheme="minorEastAsia"/>
                <w:color w:val="000000"/>
                <w:sz w:val="19"/>
                <w:szCs w:val="19"/>
                <w:lang w:bidi="ar"/>
              </w:rPr>
            </w:pPr>
            <w:r>
              <w:rPr>
                <w:rFonts w:hint="eastAsia" w:ascii="宋体" w:hAnsi="宋体" w:cs="华文行楷" w:eastAsiaTheme="minorEastAsia"/>
                <w:color w:val="000000"/>
                <w:sz w:val="19"/>
                <w:szCs w:val="19"/>
                <w:lang w:val="zh-CN" w:bidi="ar"/>
              </w:rPr>
              <w:t>浙江</w:t>
            </w:r>
            <w:r>
              <w:rPr>
                <w:rFonts w:hint="eastAsia" w:ascii="宋体" w:hAnsi="宋体" w:cs="华文行楷" w:eastAsiaTheme="minorEastAsia"/>
                <w:color w:val="000000"/>
                <w:sz w:val="19"/>
                <w:szCs w:val="19"/>
                <w:lang w:bidi="ar"/>
              </w:rPr>
              <w:t>台州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3" w:type="pct"/>
          <w:trHeight w:val="490" w:hRule="atLeast"/>
        </w:trPr>
        <w:tc>
          <w:tcPr>
            <w:tcW w:w="279" w:type="pct"/>
            <w:vMerge w:val="continue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val="zh-CN" w:bidi="ar"/>
              </w:rPr>
            </w:pPr>
          </w:p>
        </w:tc>
        <w:tc>
          <w:tcPr>
            <w:tcW w:w="727" w:type="pct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  <w:t>高级质量研究员</w:t>
            </w:r>
          </w:p>
        </w:tc>
        <w:tc>
          <w:tcPr>
            <w:tcW w:w="2129" w:type="pct"/>
            <w:vAlign w:val="center"/>
          </w:tcPr>
          <w:p>
            <w:pPr>
              <w:jc w:val="left"/>
              <w:rPr>
                <w:rFonts w:ascii="宋体" w:hAnsi="宋体" w:cs="华文行楷"/>
                <w:color w:val="000000"/>
                <w:sz w:val="19"/>
                <w:szCs w:val="19"/>
                <w:lang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制药工程、药学、药物分析、</w:t>
            </w: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  <w:t>分析</w:t>
            </w: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化学相关专业</w:t>
            </w:r>
          </w:p>
        </w:tc>
        <w:tc>
          <w:tcPr>
            <w:tcW w:w="273" w:type="pct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  <w:t>5</w:t>
            </w:r>
          </w:p>
        </w:tc>
        <w:tc>
          <w:tcPr>
            <w:tcW w:w="467" w:type="pct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  <w:t>硕士、博士</w:t>
            </w:r>
          </w:p>
        </w:tc>
        <w:tc>
          <w:tcPr>
            <w:tcW w:w="680" w:type="pct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  <w:t>浙江杭州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79" w:type="pct"/>
            <w:vMerge w:val="continue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val="zh-CN" w:bidi="ar"/>
              </w:rPr>
            </w:pPr>
          </w:p>
        </w:tc>
        <w:tc>
          <w:tcPr>
            <w:tcW w:w="727" w:type="pct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val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  <w:t>质量研究员</w:t>
            </w:r>
          </w:p>
        </w:tc>
        <w:tc>
          <w:tcPr>
            <w:tcW w:w="2129" w:type="pct"/>
            <w:vAlign w:val="center"/>
          </w:tcPr>
          <w:p>
            <w:pPr>
              <w:jc w:val="left"/>
              <w:rPr>
                <w:rFonts w:ascii="宋体" w:hAnsi="宋体" w:cs="华文行楷"/>
                <w:color w:val="000000"/>
                <w:sz w:val="19"/>
                <w:szCs w:val="19"/>
                <w:lang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应用化学、制药工程、药学、药物制剂、药物分析、</w:t>
            </w: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  <w:t>分析</w:t>
            </w: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化学、化学工程与工艺相关专业</w:t>
            </w:r>
          </w:p>
        </w:tc>
        <w:tc>
          <w:tcPr>
            <w:tcW w:w="273" w:type="pct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  <w:t>15</w:t>
            </w:r>
          </w:p>
        </w:tc>
        <w:tc>
          <w:tcPr>
            <w:tcW w:w="467" w:type="pct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  <w:t>本科、硕士</w:t>
            </w:r>
          </w:p>
        </w:tc>
        <w:tc>
          <w:tcPr>
            <w:tcW w:w="680" w:type="pct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  <w:t>浙江台州</w:t>
            </w:r>
          </w:p>
        </w:tc>
        <w:tc>
          <w:tcPr>
            <w:tcW w:w="443" w:type="pct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val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浙江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3" w:type="pct"/>
          <w:trHeight w:val="490" w:hRule="atLeast"/>
        </w:trPr>
        <w:tc>
          <w:tcPr>
            <w:tcW w:w="279" w:type="pct"/>
            <w:vMerge w:val="restart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  <w:t>质    量   类</w:t>
            </w:r>
          </w:p>
        </w:tc>
        <w:tc>
          <w:tcPr>
            <w:tcW w:w="727" w:type="pct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  <w:t>QA</w:t>
            </w:r>
          </w:p>
        </w:tc>
        <w:tc>
          <w:tcPr>
            <w:tcW w:w="2129" w:type="pct"/>
            <w:vAlign w:val="center"/>
          </w:tcPr>
          <w:p>
            <w:pPr>
              <w:jc w:val="left"/>
              <w:rPr>
                <w:rFonts w:ascii="宋体" w:hAnsi="宋体" w:cs="华文行楷"/>
                <w:color w:val="000000"/>
                <w:sz w:val="19"/>
                <w:szCs w:val="19"/>
                <w:lang w:val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应用化学、制药工程、药学、化学、化学工程与工艺、</w:t>
            </w: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  <w:t>高分子、材料化学</w:t>
            </w: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相关专业</w:t>
            </w:r>
          </w:p>
        </w:tc>
        <w:tc>
          <w:tcPr>
            <w:tcW w:w="273" w:type="pct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  <w:t>15</w:t>
            </w:r>
          </w:p>
        </w:tc>
        <w:tc>
          <w:tcPr>
            <w:tcW w:w="467" w:type="pct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  <w:t>大专、本科</w:t>
            </w:r>
          </w:p>
        </w:tc>
        <w:tc>
          <w:tcPr>
            <w:tcW w:w="680" w:type="pct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  <w:t>浙江台州、福建邵武、内蒙古乌海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3" w:type="pct"/>
          <w:trHeight w:val="490" w:hRule="atLeast"/>
        </w:trPr>
        <w:tc>
          <w:tcPr>
            <w:tcW w:w="279" w:type="pct"/>
            <w:vMerge w:val="continue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val="zh-CN" w:bidi="ar"/>
              </w:rPr>
            </w:pPr>
          </w:p>
        </w:tc>
        <w:tc>
          <w:tcPr>
            <w:tcW w:w="727" w:type="pct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val="zh-CN" w:bidi="ar"/>
              </w:rPr>
            </w:pPr>
            <w:r>
              <w:rPr>
                <w:rFonts w:ascii="宋体" w:hAnsi="宋体" w:cs="华文行楷"/>
                <w:color w:val="000000"/>
                <w:sz w:val="19"/>
                <w:szCs w:val="19"/>
                <w:lang w:val="zh-CN" w:bidi="ar"/>
              </w:rPr>
              <w:t>QC</w:t>
            </w:r>
          </w:p>
        </w:tc>
        <w:tc>
          <w:tcPr>
            <w:tcW w:w="2129" w:type="pct"/>
            <w:vAlign w:val="center"/>
          </w:tcPr>
          <w:p>
            <w:pPr>
              <w:jc w:val="left"/>
              <w:rPr>
                <w:rFonts w:ascii="宋体" w:hAnsi="宋体" w:cs="华文行楷"/>
                <w:color w:val="000000"/>
                <w:sz w:val="19"/>
                <w:szCs w:val="19"/>
                <w:lang w:val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应用化学、制药工程、药学、药物分析、化学、化学工程与工艺、</w:t>
            </w: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  <w:t>生物工程、高分子、材料化学</w:t>
            </w: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相关专业</w:t>
            </w:r>
          </w:p>
        </w:tc>
        <w:tc>
          <w:tcPr>
            <w:tcW w:w="273" w:type="pct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val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3</w:t>
            </w: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  <w:t>5</w:t>
            </w:r>
          </w:p>
        </w:tc>
        <w:tc>
          <w:tcPr>
            <w:tcW w:w="467" w:type="pct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val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大专、本科</w:t>
            </w:r>
          </w:p>
        </w:tc>
        <w:tc>
          <w:tcPr>
            <w:tcW w:w="680" w:type="pct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val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  <w:t>浙江台州、福建邵武、内蒙古乌海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3" w:type="pct"/>
          <w:trHeight w:val="568" w:hRule="atLeast"/>
        </w:trPr>
        <w:tc>
          <w:tcPr>
            <w:tcW w:w="279" w:type="pct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val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安</w:t>
            </w:r>
          </w:p>
          <w:p>
            <w:pPr>
              <w:pStyle w:val="16"/>
              <w:ind w:firstLine="0" w:firstLineChars="0"/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val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环</w:t>
            </w:r>
          </w:p>
          <w:p>
            <w:pPr>
              <w:pStyle w:val="16"/>
              <w:ind w:firstLine="0" w:firstLineChars="0"/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val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类</w:t>
            </w:r>
          </w:p>
        </w:tc>
        <w:tc>
          <w:tcPr>
            <w:tcW w:w="727" w:type="pct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EHS</w:t>
            </w: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  <w:t>专员</w:t>
            </w:r>
          </w:p>
        </w:tc>
        <w:tc>
          <w:tcPr>
            <w:tcW w:w="2129" w:type="pct"/>
            <w:vAlign w:val="center"/>
          </w:tcPr>
          <w:p>
            <w:pPr>
              <w:pStyle w:val="16"/>
              <w:ind w:firstLine="0" w:firstLineChars="0"/>
              <w:jc w:val="left"/>
              <w:rPr>
                <w:rFonts w:ascii="宋体" w:hAnsi="宋体" w:cs="华文行楷" w:eastAsiaTheme="minorEastAsia"/>
                <w:color w:val="000000"/>
                <w:sz w:val="19"/>
                <w:szCs w:val="19"/>
                <w:lang w:val="zh-CN" w:bidi="ar"/>
              </w:rPr>
            </w:pPr>
            <w:r>
              <w:rPr>
                <w:rFonts w:hint="eastAsia" w:ascii="宋体" w:hAnsi="宋体" w:cs="华文行楷" w:eastAsiaTheme="minorEastAsia"/>
                <w:color w:val="000000"/>
                <w:sz w:val="19"/>
                <w:szCs w:val="19"/>
                <w:lang w:val="zh-CN" w:bidi="ar"/>
              </w:rPr>
              <w:t>化学工程与工艺、应用化学、制药工程、环境工程、化学、安全工程（化学方向）相关专业</w:t>
            </w:r>
          </w:p>
        </w:tc>
        <w:tc>
          <w:tcPr>
            <w:tcW w:w="273" w:type="pct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val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25</w:t>
            </w:r>
          </w:p>
        </w:tc>
        <w:tc>
          <w:tcPr>
            <w:tcW w:w="467" w:type="pct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val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大专、本科、硕士</w:t>
            </w:r>
          </w:p>
        </w:tc>
        <w:tc>
          <w:tcPr>
            <w:tcW w:w="680" w:type="pct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ascii="宋体" w:hAnsi="宋体" w:cs="华文行楷" w:eastAsiaTheme="minorEastAsia"/>
                <w:color w:val="000000"/>
                <w:sz w:val="19"/>
                <w:szCs w:val="19"/>
                <w:lang w:val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  <w:t>浙江台州、福建邵武、内蒙古乌海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3" w:type="pct"/>
          <w:trHeight w:val="490" w:hRule="atLeast"/>
        </w:trPr>
        <w:tc>
          <w:tcPr>
            <w:tcW w:w="279" w:type="pct"/>
            <w:vMerge w:val="restart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val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工</w:t>
            </w:r>
          </w:p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val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程</w:t>
            </w:r>
          </w:p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val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类</w:t>
            </w:r>
          </w:p>
        </w:tc>
        <w:tc>
          <w:tcPr>
            <w:tcW w:w="727" w:type="pct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val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工程项目/设备管理员</w:t>
            </w:r>
          </w:p>
        </w:tc>
        <w:tc>
          <w:tcPr>
            <w:tcW w:w="2129" w:type="pct"/>
            <w:vAlign w:val="center"/>
          </w:tcPr>
          <w:p>
            <w:pPr>
              <w:jc w:val="left"/>
              <w:rPr>
                <w:rFonts w:ascii="宋体" w:hAnsi="宋体" w:cs="华文行楷"/>
                <w:color w:val="000000"/>
                <w:sz w:val="19"/>
                <w:szCs w:val="19"/>
                <w:lang w:val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化学工程与工艺、制药工程、应用化学、</w:t>
            </w: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  <w:t>过程装备与控制、自动化、机械制造及其自动化、机电</w:t>
            </w: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相关专业</w:t>
            </w:r>
          </w:p>
        </w:tc>
        <w:tc>
          <w:tcPr>
            <w:tcW w:w="273" w:type="pct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  <w:t>40</w:t>
            </w:r>
          </w:p>
        </w:tc>
        <w:tc>
          <w:tcPr>
            <w:tcW w:w="467" w:type="pct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val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  <w:t>大专、</w:t>
            </w: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本科</w:t>
            </w:r>
          </w:p>
        </w:tc>
        <w:tc>
          <w:tcPr>
            <w:tcW w:w="680" w:type="pct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  <w:t>浙江台州、福建邵武、内蒙古乌海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3" w:type="pct"/>
          <w:trHeight w:val="90" w:hRule="atLeast"/>
        </w:trPr>
        <w:tc>
          <w:tcPr>
            <w:tcW w:w="279" w:type="pct"/>
            <w:vMerge w:val="continue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val="zh-CN" w:bidi="ar"/>
              </w:rPr>
            </w:pPr>
          </w:p>
        </w:tc>
        <w:tc>
          <w:tcPr>
            <w:tcW w:w="727" w:type="pct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val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电气</w:t>
            </w: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  <w:t>/</w:t>
            </w: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仪表</w:t>
            </w: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  <w:t>工程</w:t>
            </w: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师</w:t>
            </w:r>
          </w:p>
        </w:tc>
        <w:tc>
          <w:tcPr>
            <w:tcW w:w="2129" w:type="pct"/>
            <w:vAlign w:val="center"/>
          </w:tcPr>
          <w:p>
            <w:pPr>
              <w:jc w:val="left"/>
              <w:rPr>
                <w:rFonts w:ascii="宋体" w:hAnsi="宋体" w:cs="华文行楷"/>
                <w:color w:val="000000"/>
                <w:sz w:val="19"/>
                <w:szCs w:val="19"/>
                <w:lang w:val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电气工程及其自动化、机械设计及其自动化、机电一体化、</w:t>
            </w: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  <w:t>仪表</w:t>
            </w: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相关专业</w:t>
            </w:r>
          </w:p>
        </w:tc>
        <w:tc>
          <w:tcPr>
            <w:tcW w:w="273" w:type="pct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  <w:t>20</w:t>
            </w:r>
          </w:p>
        </w:tc>
        <w:tc>
          <w:tcPr>
            <w:tcW w:w="467" w:type="pct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val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  <w:t>大专、</w:t>
            </w: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本科</w:t>
            </w:r>
          </w:p>
        </w:tc>
        <w:tc>
          <w:tcPr>
            <w:tcW w:w="680" w:type="pct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  <w:t>浙江台州、福建邵武、内蒙古乌海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3" w:type="pct"/>
          <w:trHeight w:val="237" w:hRule="atLeast"/>
        </w:trPr>
        <w:tc>
          <w:tcPr>
            <w:tcW w:w="279" w:type="pct"/>
            <w:vMerge w:val="continue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val="zh-CN" w:bidi="ar"/>
              </w:rPr>
            </w:pPr>
          </w:p>
        </w:tc>
        <w:tc>
          <w:tcPr>
            <w:tcW w:w="727" w:type="pct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  <w:t>DCS/SIS系统工程师</w:t>
            </w:r>
          </w:p>
        </w:tc>
        <w:tc>
          <w:tcPr>
            <w:tcW w:w="2129" w:type="pct"/>
            <w:vAlign w:val="center"/>
          </w:tcPr>
          <w:p>
            <w:pPr>
              <w:jc w:val="left"/>
              <w:rPr>
                <w:rFonts w:ascii="宋体" w:hAnsi="宋体" w:cs="华文行楷"/>
                <w:color w:val="000000"/>
                <w:sz w:val="19"/>
                <w:szCs w:val="19"/>
                <w:lang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  <w:t>仪器仪表、电气自动化、计算机相关专业</w:t>
            </w:r>
          </w:p>
        </w:tc>
        <w:tc>
          <w:tcPr>
            <w:tcW w:w="273" w:type="pct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  <w:t>15</w:t>
            </w:r>
          </w:p>
        </w:tc>
        <w:tc>
          <w:tcPr>
            <w:tcW w:w="467" w:type="pct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  <w:t>大专、本科</w:t>
            </w:r>
          </w:p>
        </w:tc>
        <w:tc>
          <w:tcPr>
            <w:tcW w:w="680" w:type="pct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  <w:t>福建邵武、内蒙古乌海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3" w:type="pct"/>
          <w:trHeight w:val="460" w:hRule="atLeast"/>
        </w:trPr>
        <w:tc>
          <w:tcPr>
            <w:tcW w:w="279" w:type="pct"/>
            <w:vMerge w:val="continue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val="zh-CN" w:bidi="ar"/>
              </w:rPr>
            </w:pPr>
          </w:p>
        </w:tc>
        <w:tc>
          <w:tcPr>
            <w:tcW w:w="727" w:type="pct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  <w:t>土建技术员</w:t>
            </w:r>
          </w:p>
        </w:tc>
        <w:tc>
          <w:tcPr>
            <w:tcW w:w="2129" w:type="pct"/>
            <w:vAlign w:val="center"/>
          </w:tcPr>
          <w:p>
            <w:pPr>
              <w:jc w:val="left"/>
              <w:rPr>
                <w:rFonts w:ascii="宋体" w:hAnsi="宋体" w:cs="华文行楷"/>
                <w:color w:val="000000"/>
                <w:sz w:val="19"/>
                <w:szCs w:val="19"/>
                <w:lang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  <w:t>土木工程、工程管理相关专业</w:t>
            </w:r>
          </w:p>
        </w:tc>
        <w:tc>
          <w:tcPr>
            <w:tcW w:w="273" w:type="pct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  <w:t>5</w:t>
            </w:r>
          </w:p>
        </w:tc>
        <w:tc>
          <w:tcPr>
            <w:tcW w:w="467" w:type="pct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  <w:t>大专、本科</w:t>
            </w:r>
          </w:p>
        </w:tc>
        <w:tc>
          <w:tcPr>
            <w:tcW w:w="680" w:type="pct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  <w:t>内蒙古乌海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3" w:type="pct"/>
          <w:trHeight w:val="416" w:hRule="atLeast"/>
        </w:trPr>
        <w:tc>
          <w:tcPr>
            <w:tcW w:w="279" w:type="pct"/>
            <w:vMerge w:val="restart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val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生</w:t>
            </w:r>
          </w:p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val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产</w:t>
            </w:r>
          </w:p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val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类</w:t>
            </w:r>
          </w:p>
        </w:tc>
        <w:tc>
          <w:tcPr>
            <w:tcW w:w="727" w:type="pct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val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  <w:t>生产</w:t>
            </w: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技术员</w:t>
            </w:r>
          </w:p>
        </w:tc>
        <w:tc>
          <w:tcPr>
            <w:tcW w:w="2129" w:type="pct"/>
            <w:vAlign w:val="center"/>
          </w:tcPr>
          <w:p>
            <w:pPr>
              <w:jc w:val="left"/>
              <w:rPr>
                <w:rFonts w:ascii="宋体" w:hAnsi="宋体" w:cs="华文行楷"/>
                <w:color w:val="000000"/>
                <w:sz w:val="19"/>
                <w:szCs w:val="19"/>
                <w:lang w:val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化学工程与工艺、制药工程、药学、化学、有机合成相关专业</w:t>
            </w:r>
          </w:p>
        </w:tc>
        <w:tc>
          <w:tcPr>
            <w:tcW w:w="273" w:type="pct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  <w:t>20</w:t>
            </w:r>
          </w:p>
        </w:tc>
        <w:tc>
          <w:tcPr>
            <w:tcW w:w="467" w:type="pct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val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  <w:t>大专、</w:t>
            </w: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本科</w:t>
            </w:r>
          </w:p>
        </w:tc>
        <w:tc>
          <w:tcPr>
            <w:tcW w:w="680" w:type="pct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浙江</w:t>
            </w: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  <w:t>台州</w:t>
            </w: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、</w:t>
            </w: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  <w:t>内蒙古乌海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3" w:type="pct"/>
          <w:trHeight w:val="416" w:hRule="atLeast"/>
        </w:trPr>
        <w:tc>
          <w:tcPr>
            <w:tcW w:w="279" w:type="pct"/>
            <w:vMerge w:val="continue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val="zh-CN" w:bidi="ar"/>
              </w:rPr>
            </w:pPr>
          </w:p>
        </w:tc>
        <w:tc>
          <w:tcPr>
            <w:tcW w:w="727" w:type="pct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  <w:t>生产管理储备干部</w:t>
            </w:r>
          </w:p>
        </w:tc>
        <w:tc>
          <w:tcPr>
            <w:tcW w:w="2129" w:type="pct"/>
            <w:vAlign w:val="center"/>
          </w:tcPr>
          <w:p>
            <w:pPr>
              <w:jc w:val="left"/>
              <w:rPr>
                <w:rFonts w:ascii="宋体" w:hAnsi="宋体" w:cs="华文行楷"/>
                <w:color w:val="000000"/>
                <w:sz w:val="19"/>
                <w:szCs w:val="19"/>
                <w:lang w:val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应用化学、化学工程与工艺、药学、制药工程、</w:t>
            </w: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  <w:t>化学、材料化学、高分子</w:t>
            </w: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相关专业</w:t>
            </w:r>
          </w:p>
        </w:tc>
        <w:tc>
          <w:tcPr>
            <w:tcW w:w="273" w:type="pct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  <w:t>10</w:t>
            </w:r>
          </w:p>
        </w:tc>
        <w:tc>
          <w:tcPr>
            <w:tcW w:w="467" w:type="pct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val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本科</w:t>
            </w:r>
          </w:p>
        </w:tc>
        <w:tc>
          <w:tcPr>
            <w:tcW w:w="680" w:type="pct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ascii="宋体" w:hAnsi="宋体" w:cs="华文行楷" w:eastAsiaTheme="minorEastAsia"/>
                <w:color w:val="000000"/>
                <w:sz w:val="19"/>
                <w:szCs w:val="19"/>
                <w:lang w:bidi="ar"/>
              </w:rPr>
            </w:pPr>
            <w:r>
              <w:rPr>
                <w:rFonts w:hint="eastAsia" w:ascii="宋体" w:hAnsi="宋体" w:cs="华文行楷" w:eastAsiaTheme="minorEastAsia"/>
                <w:color w:val="000000"/>
                <w:sz w:val="19"/>
                <w:szCs w:val="19"/>
                <w:lang w:bidi="ar"/>
              </w:rPr>
              <w:t>福建邵武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3" w:type="pct"/>
          <w:trHeight w:val="695" w:hRule="atLeast"/>
        </w:trPr>
        <w:tc>
          <w:tcPr>
            <w:tcW w:w="279" w:type="pct"/>
            <w:vMerge w:val="continue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val="zh-CN" w:bidi="ar"/>
              </w:rPr>
            </w:pPr>
          </w:p>
        </w:tc>
        <w:tc>
          <w:tcPr>
            <w:tcW w:w="727" w:type="pct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val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车间工艺员</w:t>
            </w:r>
          </w:p>
        </w:tc>
        <w:tc>
          <w:tcPr>
            <w:tcW w:w="2129" w:type="pct"/>
            <w:vAlign w:val="center"/>
          </w:tcPr>
          <w:p>
            <w:pPr>
              <w:jc w:val="left"/>
              <w:rPr>
                <w:rFonts w:ascii="宋体" w:hAnsi="宋体" w:cs="华文行楷"/>
                <w:color w:val="000000"/>
                <w:sz w:val="19"/>
                <w:szCs w:val="19"/>
                <w:lang w:val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应用化学、化学工程与工艺、药学、制药工程、</w:t>
            </w: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  <w:t>化学、材料化学、高分子</w:t>
            </w: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相关专业</w:t>
            </w:r>
          </w:p>
        </w:tc>
        <w:tc>
          <w:tcPr>
            <w:tcW w:w="273" w:type="pct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  <w:t>25</w:t>
            </w:r>
          </w:p>
        </w:tc>
        <w:tc>
          <w:tcPr>
            <w:tcW w:w="467" w:type="pct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val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大专、本科</w:t>
            </w:r>
          </w:p>
        </w:tc>
        <w:tc>
          <w:tcPr>
            <w:tcW w:w="680" w:type="pct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  <w:t>浙江台州、福建邵武、内蒙古乌海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3" w:type="pct"/>
          <w:trHeight w:val="416" w:hRule="atLeast"/>
        </w:trPr>
        <w:tc>
          <w:tcPr>
            <w:tcW w:w="279" w:type="pct"/>
            <w:vMerge w:val="continue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val="zh-CN" w:bidi="ar"/>
              </w:rPr>
            </w:pPr>
          </w:p>
        </w:tc>
        <w:tc>
          <w:tcPr>
            <w:tcW w:w="727" w:type="pct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  <w:t>制剂操作员</w:t>
            </w:r>
          </w:p>
        </w:tc>
        <w:tc>
          <w:tcPr>
            <w:tcW w:w="2129" w:type="pct"/>
            <w:vAlign w:val="center"/>
          </w:tcPr>
          <w:p>
            <w:pPr>
              <w:jc w:val="left"/>
              <w:rPr>
                <w:rFonts w:ascii="宋体" w:hAnsi="宋体" w:cs="华文行楷"/>
                <w:color w:val="000000"/>
                <w:sz w:val="19"/>
                <w:szCs w:val="19"/>
                <w:lang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  <w:t>不限</w:t>
            </w:r>
          </w:p>
        </w:tc>
        <w:tc>
          <w:tcPr>
            <w:tcW w:w="273" w:type="pct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  <w:t>15</w:t>
            </w:r>
          </w:p>
        </w:tc>
        <w:tc>
          <w:tcPr>
            <w:tcW w:w="467" w:type="pct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  <w:t>中专、大专</w:t>
            </w:r>
          </w:p>
        </w:tc>
        <w:tc>
          <w:tcPr>
            <w:tcW w:w="680" w:type="pct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  <w:t>浙江台州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3" w:type="pct"/>
          <w:trHeight w:val="416" w:hRule="atLeast"/>
        </w:trPr>
        <w:tc>
          <w:tcPr>
            <w:tcW w:w="279" w:type="pct"/>
            <w:vMerge w:val="continue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val="zh-CN" w:bidi="ar"/>
              </w:rPr>
            </w:pPr>
          </w:p>
        </w:tc>
        <w:tc>
          <w:tcPr>
            <w:tcW w:w="727" w:type="pct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val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自动化操作员</w:t>
            </w:r>
          </w:p>
        </w:tc>
        <w:tc>
          <w:tcPr>
            <w:tcW w:w="2129" w:type="pct"/>
            <w:vAlign w:val="center"/>
          </w:tcPr>
          <w:p>
            <w:pPr>
              <w:jc w:val="left"/>
              <w:rPr>
                <w:rFonts w:ascii="宋体" w:hAnsi="宋体" w:cs="华文行楷"/>
                <w:color w:val="000000"/>
                <w:sz w:val="19"/>
                <w:szCs w:val="19"/>
                <w:lang w:val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化</w:t>
            </w: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  <w:t>工、制药</w:t>
            </w: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、自动化、</w:t>
            </w: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  <w:t>机电</w:t>
            </w: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相关专业</w:t>
            </w:r>
          </w:p>
        </w:tc>
        <w:tc>
          <w:tcPr>
            <w:tcW w:w="273" w:type="pct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  <w:t>35</w:t>
            </w:r>
          </w:p>
        </w:tc>
        <w:tc>
          <w:tcPr>
            <w:tcW w:w="467" w:type="pct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  <w:t>中专、</w:t>
            </w: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大专、</w:t>
            </w: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  <w:t>本科</w:t>
            </w:r>
          </w:p>
        </w:tc>
        <w:tc>
          <w:tcPr>
            <w:tcW w:w="680" w:type="pct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浙江</w:t>
            </w: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  <w:t>台州</w:t>
            </w: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、内蒙古</w:t>
            </w: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  <w:t>乌海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3" w:type="pct"/>
          <w:trHeight w:val="416" w:hRule="atLeast"/>
        </w:trPr>
        <w:tc>
          <w:tcPr>
            <w:tcW w:w="279" w:type="pct"/>
            <w:vMerge w:val="restart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val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行</w:t>
            </w:r>
          </w:p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val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政</w:t>
            </w:r>
          </w:p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val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类</w:t>
            </w:r>
          </w:p>
        </w:tc>
        <w:tc>
          <w:tcPr>
            <w:tcW w:w="727" w:type="pct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  <w:t>注册专员</w:t>
            </w:r>
          </w:p>
        </w:tc>
        <w:tc>
          <w:tcPr>
            <w:tcW w:w="2129" w:type="pct"/>
            <w:vAlign w:val="center"/>
          </w:tcPr>
          <w:p>
            <w:pPr>
              <w:jc w:val="left"/>
              <w:rPr>
                <w:rFonts w:ascii="宋体" w:hAnsi="宋体" w:cs="华文行楷"/>
                <w:color w:val="000000"/>
                <w:sz w:val="19"/>
                <w:szCs w:val="19"/>
                <w:lang w:val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  <w:t>制药工程、药学、化学</w:t>
            </w: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相关专业</w:t>
            </w:r>
          </w:p>
        </w:tc>
        <w:tc>
          <w:tcPr>
            <w:tcW w:w="273" w:type="pct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val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  <w:t>5</w:t>
            </w:r>
          </w:p>
        </w:tc>
        <w:tc>
          <w:tcPr>
            <w:tcW w:w="467" w:type="pct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val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本科</w:t>
            </w:r>
          </w:p>
        </w:tc>
        <w:tc>
          <w:tcPr>
            <w:tcW w:w="680" w:type="pct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浙江</w:t>
            </w: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  <w:t>台州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3" w:type="pct"/>
          <w:trHeight w:val="422" w:hRule="atLeast"/>
        </w:trPr>
        <w:tc>
          <w:tcPr>
            <w:tcW w:w="279" w:type="pct"/>
            <w:vMerge w:val="continue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val="zh-CN" w:bidi="ar"/>
              </w:rPr>
            </w:pPr>
          </w:p>
        </w:tc>
        <w:tc>
          <w:tcPr>
            <w:tcW w:w="727" w:type="pct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val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证券</w:t>
            </w: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  <w:t>事务</w:t>
            </w: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专员</w:t>
            </w:r>
          </w:p>
        </w:tc>
        <w:tc>
          <w:tcPr>
            <w:tcW w:w="2129" w:type="pct"/>
            <w:vAlign w:val="center"/>
          </w:tcPr>
          <w:p>
            <w:pPr>
              <w:jc w:val="left"/>
              <w:rPr>
                <w:rFonts w:ascii="宋体" w:hAnsi="宋体" w:cs="华文行楷"/>
                <w:color w:val="000000"/>
                <w:sz w:val="19"/>
                <w:szCs w:val="19"/>
                <w:lang w:val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金融、财务、工商管理、法学、</w:t>
            </w: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  <w:t>经济</w:t>
            </w: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相关专业</w:t>
            </w:r>
          </w:p>
        </w:tc>
        <w:tc>
          <w:tcPr>
            <w:tcW w:w="273" w:type="pct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val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2</w:t>
            </w:r>
          </w:p>
        </w:tc>
        <w:tc>
          <w:tcPr>
            <w:tcW w:w="467" w:type="pct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val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本科</w:t>
            </w:r>
          </w:p>
        </w:tc>
        <w:tc>
          <w:tcPr>
            <w:tcW w:w="680" w:type="pct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浙江</w:t>
            </w: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  <w:t>台州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3" w:type="pct"/>
          <w:trHeight w:val="422" w:hRule="atLeast"/>
        </w:trPr>
        <w:tc>
          <w:tcPr>
            <w:tcW w:w="279" w:type="pct"/>
            <w:vMerge w:val="continue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val="zh-CN" w:bidi="ar"/>
              </w:rPr>
            </w:pPr>
          </w:p>
        </w:tc>
        <w:tc>
          <w:tcPr>
            <w:tcW w:w="727" w:type="pct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  <w:t>外贸业务员</w:t>
            </w:r>
          </w:p>
        </w:tc>
        <w:tc>
          <w:tcPr>
            <w:tcW w:w="2129" w:type="pct"/>
            <w:vAlign w:val="center"/>
          </w:tcPr>
          <w:p>
            <w:pPr>
              <w:jc w:val="left"/>
              <w:rPr>
                <w:rFonts w:ascii="宋体" w:hAnsi="宋体" w:cs="华文行楷"/>
                <w:color w:val="000000"/>
                <w:sz w:val="19"/>
                <w:szCs w:val="19"/>
                <w:lang w:val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  <w:t>化学、药学、制药工程</w:t>
            </w: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相关专业</w:t>
            </w:r>
          </w:p>
        </w:tc>
        <w:tc>
          <w:tcPr>
            <w:tcW w:w="273" w:type="pct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val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  <w:t>5</w:t>
            </w:r>
          </w:p>
        </w:tc>
        <w:tc>
          <w:tcPr>
            <w:tcW w:w="467" w:type="pct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  <w:t>本科、硕士</w:t>
            </w:r>
          </w:p>
        </w:tc>
        <w:tc>
          <w:tcPr>
            <w:tcW w:w="680" w:type="pct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  <w:t>上海松江区</w:t>
            </w:r>
          </w:p>
        </w:tc>
      </w:tr>
    </w:tbl>
    <w:p>
      <w:pPr>
        <w:rPr>
          <w:rFonts w:cs="华文行楷" w:asciiTheme="majorEastAsia" w:hAnsiTheme="majorEastAsia" w:eastAsiaTheme="majorEastAsia"/>
          <w:b/>
          <w:color w:val="000000"/>
          <w:sz w:val="30"/>
          <w:szCs w:val="30"/>
          <w:lang w:val="zh-CN" w:bidi="ar"/>
        </w:rPr>
      </w:pPr>
      <w:r>
        <w:rPr>
          <w:rFonts w:hint="eastAsia" w:ascii="华文行楷" w:hAnsi="华文行楷" w:eastAsia="华文行楷" w:cs="华文行楷"/>
          <w:b/>
          <w:color w:val="000000"/>
          <w:sz w:val="32"/>
          <w:szCs w:val="32"/>
          <w:lang w:val="zh-CN" w:bidi="ar"/>
        </w:rPr>
        <w:t>三、福利待遇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宋体"/>
          <w:bCs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lang w:bidi="ar"/>
        </w:rPr>
        <w:t xml:space="preserve">  1、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lang w:val="zh-CN" w:bidi="ar"/>
        </w:rPr>
        <w:t>公司提供宿舍或补贴；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宋体"/>
          <w:bCs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lang w:bidi="ar"/>
        </w:rPr>
        <w:t xml:space="preserve">  2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lang w:val="zh-CN" w:bidi="ar"/>
        </w:rPr>
        <w:t>、六险一金；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宋体"/>
          <w:bCs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lang w:bidi="ar"/>
        </w:rPr>
        <w:t xml:space="preserve">  3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lang w:val="zh-CN" w:bidi="ar"/>
        </w:rPr>
        <w:t>、带薪年休假、旅游费、生日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lang w:bidi="ar"/>
        </w:rPr>
        <w:t>礼金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lang w:val="zh-CN" w:bidi="ar"/>
        </w:rPr>
        <w:t>、节假日红包以及每年免费体检等福利；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宋体"/>
          <w:bCs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lang w:bidi="ar"/>
        </w:rPr>
        <w:t xml:space="preserve">  4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lang w:val="zh-CN" w:bidi="ar"/>
        </w:rPr>
        <w:t>、上下班免费班车接送；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宋体"/>
          <w:bCs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4874895</wp:posOffset>
            </wp:positionH>
            <wp:positionV relativeFrom="paragraph">
              <wp:posOffset>111760</wp:posOffset>
            </wp:positionV>
            <wp:extent cx="1815465" cy="1816100"/>
            <wp:effectExtent l="0" t="0" r="635" b="0"/>
            <wp:wrapNone/>
            <wp:docPr id="1" name="图片 1" descr="C:\Users\jinlf\Desktop\网申入口.jpg网申入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jinlf\Desktop\网申入口.jpg网申入口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5465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Cs/>
          <w:color w:val="000000"/>
          <w:kern w:val="0"/>
          <w:sz w:val="24"/>
          <w:lang w:bidi="ar"/>
        </w:rPr>
        <w:t xml:space="preserve">  5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lang w:val="zh-CN" w:bidi="ar"/>
        </w:rPr>
        <w:t>、公司食堂成本价一日三餐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lang w:bidi="ar"/>
        </w:rPr>
        <w:t>，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lang w:val="zh-CN" w:bidi="ar"/>
        </w:rPr>
        <w:t>菜品丰富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lang w:bidi="ar"/>
        </w:rPr>
        <w:t>；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宋体"/>
          <w:bCs/>
          <w:color w:val="000000"/>
          <w:kern w:val="0"/>
          <w:sz w:val="24"/>
          <w:lang w:val="zh-CN" w:bidi="ar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lang w:bidi="ar"/>
        </w:rPr>
        <w:t xml:space="preserve">  6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lang w:val="zh-CN" w:bidi="ar"/>
        </w:rPr>
        <w:t>、健全的人才培养体系、晋升机制和职业发展平台。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宋体"/>
          <w:bCs/>
          <w:color w:val="000000"/>
          <w:kern w:val="0"/>
          <w:sz w:val="18"/>
          <w:szCs w:val="18"/>
          <w:lang w:val="zh-CN" w:bidi="ar"/>
        </w:rPr>
      </w:pPr>
      <w:r>
        <w:rPr>
          <w:rFonts w:hint="eastAsia" w:ascii="华文行楷" w:hAnsi="华文行楷" w:eastAsia="华文行楷" w:cs="华文行楷"/>
          <w:b/>
          <w:color w:val="000000"/>
          <w:sz w:val="32"/>
          <w:szCs w:val="32"/>
          <w:lang w:val="zh-CN" w:bidi="ar"/>
        </w:rPr>
        <w:t>四、联系方式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宋体"/>
          <w:bCs/>
          <w:color w:val="000000"/>
          <w:kern w:val="0"/>
          <w:sz w:val="24"/>
          <w:lang w:val="zh-CN" w:bidi="ar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lang w:bidi="ar"/>
        </w:rPr>
        <w:t xml:space="preserve">  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lang w:val="zh-CN" w:bidi="ar"/>
        </w:rPr>
        <w:t>总部地址：浙江省临海市杜桥镇医化园区东海第四大道1号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宋体"/>
          <w:bCs/>
          <w:color w:val="000000"/>
          <w:kern w:val="0"/>
          <w:sz w:val="24"/>
          <w:lang w:val="zh-CN" w:bidi="ar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lang w:bidi="ar"/>
        </w:rPr>
        <w:t xml:space="preserve">  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lang w:val="zh-CN" w:bidi="ar"/>
        </w:rPr>
        <w:t>联系人：金女士/张女士</w:t>
      </w:r>
    </w:p>
    <w:p>
      <w:pPr>
        <w:autoSpaceDE w:val="0"/>
        <w:autoSpaceDN w:val="0"/>
        <w:adjustRightInd w:val="0"/>
        <w:spacing w:line="360" w:lineRule="auto"/>
        <w:ind w:firstLine="240" w:firstLineChars="100"/>
        <w:jc w:val="left"/>
        <w:rPr>
          <w:rFonts w:ascii="宋体" w:hAnsi="宋体" w:eastAsia="宋体" w:cs="宋体"/>
          <w:bCs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lang w:val="zh-CN" w:bidi="ar"/>
        </w:rPr>
        <w:t>联系电话：0576-85588961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lang w:bidi="ar"/>
        </w:rPr>
        <w:t>/15757661760/</w:t>
      </w:r>
      <w:r>
        <w:rPr>
          <w:rFonts w:ascii="宋体" w:hAnsi="宋体" w:eastAsia="宋体" w:cs="宋体"/>
          <w:bCs/>
          <w:color w:val="000000"/>
          <w:kern w:val="0"/>
          <w:sz w:val="24"/>
          <w:lang w:bidi="ar"/>
        </w:rPr>
        <w:t>15267693396</w:t>
      </w:r>
    </w:p>
    <w:p>
      <w:pPr>
        <w:autoSpaceDE w:val="0"/>
        <w:autoSpaceDN w:val="0"/>
        <w:adjustRightInd w:val="0"/>
        <w:spacing w:line="360" w:lineRule="auto"/>
        <w:ind w:firstLine="240" w:firstLineChars="100"/>
        <w:jc w:val="left"/>
        <w:rPr>
          <w:rFonts w:ascii="宋体" w:hAnsi="宋体" w:eastAsia="宋体" w:cs="宋体"/>
          <w:bCs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lang w:val="zh-CN" w:bidi="ar"/>
        </w:rPr>
        <w:t>简历投递邮箱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lang w:bidi="ar"/>
        </w:rPr>
        <w:t>：</w:t>
      </w:r>
      <w:r>
        <w:fldChar w:fldCharType="begin"/>
      </w:r>
      <w:r>
        <w:instrText xml:space="preserve"> HYPERLINK "mailto:Hr@yongtaitech.com" </w:instrText>
      </w:r>
      <w:r>
        <w:fldChar w:fldCharType="separate"/>
      </w:r>
      <w:r>
        <w:rPr>
          <w:rFonts w:hint="eastAsia" w:ascii="宋体" w:hAnsi="宋体" w:eastAsia="宋体" w:cs="宋体"/>
          <w:bCs/>
          <w:color w:val="000000"/>
          <w:kern w:val="0"/>
          <w:sz w:val="24"/>
          <w:lang w:bidi="ar"/>
        </w:rPr>
        <w:t>hr@yongtaitech.com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lang w:bidi="ar"/>
        </w:rPr>
        <w:fldChar w:fldCharType="end"/>
      </w:r>
      <w:r>
        <w:rPr>
          <w:rFonts w:hint="eastAsia" w:ascii="宋体" w:hAnsi="宋体" w:eastAsia="宋体" w:cs="宋体"/>
          <w:bCs/>
          <w:color w:val="000000"/>
          <w:kern w:val="0"/>
          <w:sz w:val="24"/>
          <w:lang w:bidi="ar"/>
        </w:rPr>
        <w:t xml:space="preserve"> </w:t>
      </w:r>
      <w:r>
        <w:rPr>
          <w:rFonts w:ascii="宋体" w:hAnsi="宋体" w:eastAsia="宋体" w:cs="宋体"/>
          <w:bCs/>
          <w:color w:val="000000"/>
          <w:kern w:val="0"/>
          <w:sz w:val="24"/>
          <w:lang w:bidi="ar"/>
        </w:rPr>
        <w:t xml:space="preserve">                                     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lang w:bidi="ar"/>
        </w:rPr>
        <w:t>网申入口</w:t>
      </w:r>
    </w:p>
    <w:p>
      <w:pPr>
        <w:autoSpaceDE w:val="0"/>
        <w:autoSpaceDN w:val="0"/>
        <w:adjustRightInd w:val="0"/>
        <w:spacing w:line="360" w:lineRule="auto"/>
        <w:ind w:firstLine="210" w:firstLineChars="100"/>
        <w:jc w:val="left"/>
        <w:rPr>
          <w:rFonts w:ascii="宋体" w:hAnsi="宋体" w:eastAsia="宋体" w:cs="宋体"/>
          <w:bCs/>
          <w:color w:val="000000"/>
          <w:kern w:val="0"/>
          <w:sz w:val="24"/>
          <w:lang w:bidi="ar"/>
        </w:rPr>
      </w:pPr>
      <w:r>
        <w:drawing>
          <wp:inline distT="0" distB="0" distL="0" distR="0">
            <wp:extent cx="6626860" cy="4697095"/>
            <wp:effectExtent l="0" t="0" r="0" b="0"/>
            <wp:docPr id="2" name="图片 2" descr="O:\jinyy\照片\做爱心照片\webwxgetmsgimg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O:\jinyy\照片\做爱心照片\webwxgetmsgimg (5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26860" cy="469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850" w:h="16783"/>
      <w:pgMar w:top="624" w:right="454" w:bottom="340" w:left="454" w:header="720" w:footer="72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3C1"/>
    <w:rsid w:val="000019F1"/>
    <w:rsid w:val="0001269B"/>
    <w:rsid w:val="000145C2"/>
    <w:rsid w:val="000149F5"/>
    <w:rsid w:val="00014E98"/>
    <w:rsid w:val="000272C4"/>
    <w:rsid w:val="00036595"/>
    <w:rsid w:val="0004605E"/>
    <w:rsid w:val="00055507"/>
    <w:rsid w:val="00070435"/>
    <w:rsid w:val="00075BD2"/>
    <w:rsid w:val="00085A75"/>
    <w:rsid w:val="0008665B"/>
    <w:rsid w:val="00092F64"/>
    <w:rsid w:val="0009478D"/>
    <w:rsid w:val="000A03F8"/>
    <w:rsid w:val="000A79B4"/>
    <w:rsid w:val="000A7C43"/>
    <w:rsid w:val="000B4088"/>
    <w:rsid w:val="000C0F4E"/>
    <w:rsid w:val="000C3A77"/>
    <w:rsid w:val="000D2757"/>
    <w:rsid w:val="000D7C06"/>
    <w:rsid w:val="000E0A23"/>
    <w:rsid w:val="000E7013"/>
    <w:rsid w:val="000F0E4E"/>
    <w:rsid w:val="000F132A"/>
    <w:rsid w:val="000F2121"/>
    <w:rsid w:val="00103C41"/>
    <w:rsid w:val="0012357E"/>
    <w:rsid w:val="00125B79"/>
    <w:rsid w:val="0014752C"/>
    <w:rsid w:val="0015200C"/>
    <w:rsid w:val="00162FEC"/>
    <w:rsid w:val="001728BA"/>
    <w:rsid w:val="00175B54"/>
    <w:rsid w:val="001774D0"/>
    <w:rsid w:val="001879B1"/>
    <w:rsid w:val="0019254F"/>
    <w:rsid w:val="001A0BEA"/>
    <w:rsid w:val="001A2C7C"/>
    <w:rsid w:val="001B1BA6"/>
    <w:rsid w:val="001C1BDE"/>
    <w:rsid w:val="001C6229"/>
    <w:rsid w:val="001F0CBA"/>
    <w:rsid w:val="001F5656"/>
    <w:rsid w:val="00204300"/>
    <w:rsid w:val="00207588"/>
    <w:rsid w:val="00227C45"/>
    <w:rsid w:val="002336F8"/>
    <w:rsid w:val="002420BB"/>
    <w:rsid w:val="00253BF8"/>
    <w:rsid w:val="00257134"/>
    <w:rsid w:val="00272FDB"/>
    <w:rsid w:val="0028291A"/>
    <w:rsid w:val="0028594D"/>
    <w:rsid w:val="0028668D"/>
    <w:rsid w:val="00297098"/>
    <w:rsid w:val="002A0942"/>
    <w:rsid w:val="002A5E0D"/>
    <w:rsid w:val="002A7BC0"/>
    <w:rsid w:val="002B01C3"/>
    <w:rsid w:val="002B0F35"/>
    <w:rsid w:val="002D3724"/>
    <w:rsid w:val="002E1FA3"/>
    <w:rsid w:val="002E2B92"/>
    <w:rsid w:val="002E3D14"/>
    <w:rsid w:val="00303B84"/>
    <w:rsid w:val="00310758"/>
    <w:rsid w:val="00316690"/>
    <w:rsid w:val="00323A05"/>
    <w:rsid w:val="003354ED"/>
    <w:rsid w:val="003358DA"/>
    <w:rsid w:val="0033590D"/>
    <w:rsid w:val="003570F2"/>
    <w:rsid w:val="00362426"/>
    <w:rsid w:val="003644EF"/>
    <w:rsid w:val="00371841"/>
    <w:rsid w:val="00384B31"/>
    <w:rsid w:val="003A2870"/>
    <w:rsid w:val="003B045A"/>
    <w:rsid w:val="003B16BC"/>
    <w:rsid w:val="003B4117"/>
    <w:rsid w:val="003B4707"/>
    <w:rsid w:val="003C687D"/>
    <w:rsid w:val="003D6841"/>
    <w:rsid w:val="003F201A"/>
    <w:rsid w:val="003F3D62"/>
    <w:rsid w:val="003F7217"/>
    <w:rsid w:val="00400646"/>
    <w:rsid w:val="0041340A"/>
    <w:rsid w:val="00421330"/>
    <w:rsid w:val="00427768"/>
    <w:rsid w:val="004324A8"/>
    <w:rsid w:val="00441231"/>
    <w:rsid w:val="00453CA6"/>
    <w:rsid w:val="00456768"/>
    <w:rsid w:val="00463625"/>
    <w:rsid w:val="0046528C"/>
    <w:rsid w:val="00466179"/>
    <w:rsid w:val="00494143"/>
    <w:rsid w:val="004A5D4D"/>
    <w:rsid w:val="004B2D73"/>
    <w:rsid w:val="004B4B9F"/>
    <w:rsid w:val="004C10EE"/>
    <w:rsid w:val="004C397F"/>
    <w:rsid w:val="004E4A53"/>
    <w:rsid w:val="004F6455"/>
    <w:rsid w:val="004F7BC3"/>
    <w:rsid w:val="0051248E"/>
    <w:rsid w:val="0051587C"/>
    <w:rsid w:val="00517F34"/>
    <w:rsid w:val="005203DC"/>
    <w:rsid w:val="00533EEE"/>
    <w:rsid w:val="005358EC"/>
    <w:rsid w:val="00543A76"/>
    <w:rsid w:val="00544AB2"/>
    <w:rsid w:val="00560983"/>
    <w:rsid w:val="00567562"/>
    <w:rsid w:val="005721BD"/>
    <w:rsid w:val="00580FAF"/>
    <w:rsid w:val="00585198"/>
    <w:rsid w:val="00596914"/>
    <w:rsid w:val="005B6D5B"/>
    <w:rsid w:val="005D169B"/>
    <w:rsid w:val="005D5626"/>
    <w:rsid w:val="005E28A8"/>
    <w:rsid w:val="005E3904"/>
    <w:rsid w:val="005F0F15"/>
    <w:rsid w:val="005F2DF0"/>
    <w:rsid w:val="005F3803"/>
    <w:rsid w:val="005F6833"/>
    <w:rsid w:val="00613717"/>
    <w:rsid w:val="00626CB1"/>
    <w:rsid w:val="006321E7"/>
    <w:rsid w:val="006368FD"/>
    <w:rsid w:val="00636F5D"/>
    <w:rsid w:val="0064755A"/>
    <w:rsid w:val="00657BC9"/>
    <w:rsid w:val="00657DFB"/>
    <w:rsid w:val="00661483"/>
    <w:rsid w:val="0066684D"/>
    <w:rsid w:val="00674103"/>
    <w:rsid w:val="00677EF0"/>
    <w:rsid w:val="00691804"/>
    <w:rsid w:val="006A755A"/>
    <w:rsid w:val="006D3112"/>
    <w:rsid w:val="006E3466"/>
    <w:rsid w:val="006F7880"/>
    <w:rsid w:val="0075698A"/>
    <w:rsid w:val="00756DC9"/>
    <w:rsid w:val="007629E6"/>
    <w:rsid w:val="007759D8"/>
    <w:rsid w:val="00777B41"/>
    <w:rsid w:val="00780AB1"/>
    <w:rsid w:val="00792232"/>
    <w:rsid w:val="00795955"/>
    <w:rsid w:val="007C0614"/>
    <w:rsid w:val="007C5A2A"/>
    <w:rsid w:val="007D065F"/>
    <w:rsid w:val="007D2F2F"/>
    <w:rsid w:val="007E52EE"/>
    <w:rsid w:val="007E585C"/>
    <w:rsid w:val="007F1A3F"/>
    <w:rsid w:val="008000CE"/>
    <w:rsid w:val="00804A6C"/>
    <w:rsid w:val="0080575C"/>
    <w:rsid w:val="00806C2C"/>
    <w:rsid w:val="00816B05"/>
    <w:rsid w:val="008308D8"/>
    <w:rsid w:val="00837F0B"/>
    <w:rsid w:val="00837F19"/>
    <w:rsid w:val="008628B6"/>
    <w:rsid w:val="00874C49"/>
    <w:rsid w:val="00876F99"/>
    <w:rsid w:val="00881572"/>
    <w:rsid w:val="0088497B"/>
    <w:rsid w:val="00895E87"/>
    <w:rsid w:val="008A33E7"/>
    <w:rsid w:val="008A6CF0"/>
    <w:rsid w:val="008C2047"/>
    <w:rsid w:val="008C680F"/>
    <w:rsid w:val="008C7A64"/>
    <w:rsid w:val="008D3514"/>
    <w:rsid w:val="008D40F5"/>
    <w:rsid w:val="008E1FD0"/>
    <w:rsid w:val="008E2ECF"/>
    <w:rsid w:val="008F01E8"/>
    <w:rsid w:val="008F5AC1"/>
    <w:rsid w:val="00906015"/>
    <w:rsid w:val="0090692C"/>
    <w:rsid w:val="009129F9"/>
    <w:rsid w:val="0092158A"/>
    <w:rsid w:val="009264E9"/>
    <w:rsid w:val="009312F5"/>
    <w:rsid w:val="009404E0"/>
    <w:rsid w:val="00947E1C"/>
    <w:rsid w:val="00952591"/>
    <w:rsid w:val="00952ECC"/>
    <w:rsid w:val="0096437F"/>
    <w:rsid w:val="009903C1"/>
    <w:rsid w:val="009C5C2E"/>
    <w:rsid w:val="009D171D"/>
    <w:rsid w:val="009E0067"/>
    <w:rsid w:val="009E0923"/>
    <w:rsid w:val="009E2A01"/>
    <w:rsid w:val="009F11B9"/>
    <w:rsid w:val="009F1AA3"/>
    <w:rsid w:val="00A00B27"/>
    <w:rsid w:val="00A15F19"/>
    <w:rsid w:val="00A25523"/>
    <w:rsid w:val="00A26A71"/>
    <w:rsid w:val="00A372AA"/>
    <w:rsid w:val="00A40C25"/>
    <w:rsid w:val="00A50A9F"/>
    <w:rsid w:val="00A61DF0"/>
    <w:rsid w:val="00A759A2"/>
    <w:rsid w:val="00A75DC9"/>
    <w:rsid w:val="00A82991"/>
    <w:rsid w:val="00A866DA"/>
    <w:rsid w:val="00A95290"/>
    <w:rsid w:val="00AC524C"/>
    <w:rsid w:val="00AD341E"/>
    <w:rsid w:val="00AD4D75"/>
    <w:rsid w:val="00AE3C05"/>
    <w:rsid w:val="00B0611A"/>
    <w:rsid w:val="00B15674"/>
    <w:rsid w:val="00B20035"/>
    <w:rsid w:val="00B23917"/>
    <w:rsid w:val="00B277C9"/>
    <w:rsid w:val="00B309E6"/>
    <w:rsid w:val="00B36450"/>
    <w:rsid w:val="00B557F2"/>
    <w:rsid w:val="00B63924"/>
    <w:rsid w:val="00B66F6F"/>
    <w:rsid w:val="00B74CCD"/>
    <w:rsid w:val="00B93F0E"/>
    <w:rsid w:val="00BA6BCD"/>
    <w:rsid w:val="00BB5479"/>
    <w:rsid w:val="00BC4308"/>
    <w:rsid w:val="00BC5CB9"/>
    <w:rsid w:val="00BD2B71"/>
    <w:rsid w:val="00BD633F"/>
    <w:rsid w:val="00BF0F65"/>
    <w:rsid w:val="00C022A1"/>
    <w:rsid w:val="00C04B67"/>
    <w:rsid w:val="00C056DC"/>
    <w:rsid w:val="00C065A9"/>
    <w:rsid w:val="00C27FA8"/>
    <w:rsid w:val="00C41865"/>
    <w:rsid w:val="00C6402D"/>
    <w:rsid w:val="00C66C13"/>
    <w:rsid w:val="00C71A5E"/>
    <w:rsid w:val="00C9088B"/>
    <w:rsid w:val="00C9680A"/>
    <w:rsid w:val="00CA3FBB"/>
    <w:rsid w:val="00CC771A"/>
    <w:rsid w:val="00CD7970"/>
    <w:rsid w:val="00CE144D"/>
    <w:rsid w:val="00CF3B68"/>
    <w:rsid w:val="00CF6927"/>
    <w:rsid w:val="00D00754"/>
    <w:rsid w:val="00D03C70"/>
    <w:rsid w:val="00D25D46"/>
    <w:rsid w:val="00D272A4"/>
    <w:rsid w:val="00D33281"/>
    <w:rsid w:val="00D44856"/>
    <w:rsid w:val="00D45517"/>
    <w:rsid w:val="00D761E4"/>
    <w:rsid w:val="00D90EC8"/>
    <w:rsid w:val="00D95B8C"/>
    <w:rsid w:val="00D96D2A"/>
    <w:rsid w:val="00DB4BC8"/>
    <w:rsid w:val="00DC2DEE"/>
    <w:rsid w:val="00DD3721"/>
    <w:rsid w:val="00DD3B09"/>
    <w:rsid w:val="00DE584D"/>
    <w:rsid w:val="00DE7EA9"/>
    <w:rsid w:val="00E14A78"/>
    <w:rsid w:val="00E406D0"/>
    <w:rsid w:val="00E515C9"/>
    <w:rsid w:val="00E52FFD"/>
    <w:rsid w:val="00E56DF0"/>
    <w:rsid w:val="00E57EED"/>
    <w:rsid w:val="00E66466"/>
    <w:rsid w:val="00E70C98"/>
    <w:rsid w:val="00EA3D68"/>
    <w:rsid w:val="00EC37E7"/>
    <w:rsid w:val="00ED622A"/>
    <w:rsid w:val="00ED693F"/>
    <w:rsid w:val="00EF3D63"/>
    <w:rsid w:val="00EF6F17"/>
    <w:rsid w:val="00EF7225"/>
    <w:rsid w:val="00F0648F"/>
    <w:rsid w:val="00F06C4D"/>
    <w:rsid w:val="00F14631"/>
    <w:rsid w:val="00F1490B"/>
    <w:rsid w:val="00F1738F"/>
    <w:rsid w:val="00F302A0"/>
    <w:rsid w:val="00F349A4"/>
    <w:rsid w:val="00F368C4"/>
    <w:rsid w:val="00F4085D"/>
    <w:rsid w:val="00F504CD"/>
    <w:rsid w:val="00F56622"/>
    <w:rsid w:val="00F56B3D"/>
    <w:rsid w:val="00F60FD1"/>
    <w:rsid w:val="00F63DB7"/>
    <w:rsid w:val="00F64B99"/>
    <w:rsid w:val="00F95AC6"/>
    <w:rsid w:val="00FB540A"/>
    <w:rsid w:val="00FC5159"/>
    <w:rsid w:val="00FD1632"/>
    <w:rsid w:val="00FE3A8D"/>
    <w:rsid w:val="00FF0793"/>
    <w:rsid w:val="0149760E"/>
    <w:rsid w:val="01D020DE"/>
    <w:rsid w:val="023C3997"/>
    <w:rsid w:val="027E49B7"/>
    <w:rsid w:val="029D6E0D"/>
    <w:rsid w:val="02A26B78"/>
    <w:rsid w:val="036A6CA6"/>
    <w:rsid w:val="03982651"/>
    <w:rsid w:val="03A933DA"/>
    <w:rsid w:val="03C50D09"/>
    <w:rsid w:val="03FD307D"/>
    <w:rsid w:val="050C6862"/>
    <w:rsid w:val="05897AFB"/>
    <w:rsid w:val="05942421"/>
    <w:rsid w:val="05BA6A40"/>
    <w:rsid w:val="05D6509E"/>
    <w:rsid w:val="06107529"/>
    <w:rsid w:val="063172DD"/>
    <w:rsid w:val="0634116B"/>
    <w:rsid w:val="06650E05"/>
    <w:rsid w:val="066C7041"/>
    <w:rsid w:val="07290AA8"/>
    <w:rsid w:val="07675C3C"/>
    <w:rsid w:val="076B78FE"/>
    <w:rsid w:val="078A34F3"/>
    <w:rsid w:val="078F4592"/>
    <w:rsid w:val="079D2C03"/>
    <w:rsid w:val="07F040AB"/>
    <w:rsid w:val="08784212"/>
    <w:rsid w:val="090C05F3"/>
    <w:rsid w:val="09110705"/>
    <w:rsid w:val="094D68F0"/>
    <w:rsid w:val="09855170"/>
    <w:rsid w:val="09855E17"/>
    <w:rsid w:val="09A84E0B"/>
    <w:rsid w:val="09E058EF"/>
    <w:rsid w:val="0B04572A"/>
    <w:rsid w:val="0B0F4FE7"/>
    <w:rsid w:val="0B300E09"/>
    <w:rsid w:val="0B480B12"/>
    <w:rsid w:val="0B497E82"/>
    <w:rsid w:val="0B50121D"/>
    <w:rsid w:val="0B5F3073"/>
    <w:rsid w:val="0BE54E85"/>
    <w:rsid w:val="0C3165AC"/>
    <w:rsid w:val="0C7B2586"/>
    <w:rsid w:val="0C831D2E"/>
    <w:rsid w:val="0CA55905"/>
    <w:rsid w:val="0D492FE9"/>
    <w:rsid w:val="0D4E5173"/>
    <w:rsid w:val="0DFD574F"/>
    <w:rsid w:val="0E281014"/>
    <w:rsid w:val="0E7406EB"/>
    <w:rsid w:val="0E747D59"/>
    <w:rsid w:val="0E7B3CB4"/>
    <w:rsid w:val="0E8B28F0"/>
    <w:rsid w:val="0E9E7EDE"/>
    <w:rsid w:val="0EF97265"/>
    <w:rsid w:val="0F014789"/>
    <w:rsid w:val="0F0D621A"/>
    <w:rsid w:val="0F202CF9"/>
    <w:rsid w:val="0F2436B7"/>
    <w:rsid w:val="0F333EB4"/>
    <w:rsid w:val="0F574A0D"/>
    <w:rsid w:val="0F7B3236"/>
    <w:rsid w:val="100B7D29"/>
    <w:rsid w:val="106E2B0B"/>
    <w:rsid w:val="1070799B"/>
    <w:rsid w:val="109D53CA"/>
    <w:rsid w:val="10C068B5"/>
    <w:rsid w:val="11063A41"/>
    <w:rsid w:val="114E2811"/>
    <w:rsid w:val="11747191"/>
    <w:rsid w:val="118E64D9"/>
    <w:rsid w:val="11D0164A"/>
    <w:rsid w:val="11EB7E30"/>
    <w:rsid w:val="12054C5F"/>
    <w:rsid w:val="122766C5"/>
    <w:rsid w:val="122908A2"/>
    <w:rsid w:val="12356075"/>
    <w:rsid w:val="12496014"/>
    <w:rsid w:val="12CA3183"/>
    <w:rsid w:val="1323135D"/>
    <w:rsid w:val="132C2500"/>
    <w:rsid w:val="13C54D1D"/>
    <w:rsid w:val="13D26E72"/>
    <w:rsid w:val="141C1DCA"/>
    <w:rsid w:val="145365E2"/>
    <w:rsid w:val="14960566"/>
    <w:rsid w:val="14F63B99"/>
    <w:rsid w:val="15101DEF"/>
    <w:rsid w:val="151807D3"/>
    <w:rsid w:val="152D42D8"/>
    <w:rsid w:val="15705C4B"/>
    <w:rsid w:val="15770F10"/>
    <w:rsid w:val="15BA50DA"/>
    <w:rsid w:val="15D92848"/>
    <w:rsid w:val="160F5544"/>
    <w:rsid w:val="16255248"/>
    <w:rsid w:val="16270731"/>
    <w:rsid w:val="16E43BC6"/>
    <w:rsid w:val="171D0ABC"/>
    <w:rsid w:val="172D2B85"/>
    <w:rsid w:val="17AF3182"/>
    <w:rsid w:val="17D33663"/>
    <w:rsid w:val="17F67159"/>
    <w:rsid w:val="181803EE"/>
    <w:rsid w:val="182C7D4C"/>
    <w:rsid w:val="18996BFC"/>
    <w:rsid w:val="18B40E8B"/>
    <w:rsid w:val="18BD4114"/>
    <w:rsid w:val="190F67FC"/>
    <w:rsid w:val="192F28F0"/>
    <w:rsid w:val="1954766A"/>
    <w:rsid w:val="196C06EE"/>
    <w:rsid w:val="1A110693"/>
    <w:rsid w:val="1A112602"/>
    <w:rsid w:val="1A634F53"/>
    <w:rsid w:val="1A761CB1"/>
    <w:rsid w:val="1A8066B2"/>
    <w:rsid w:val="1AF47FB3"/>
    <w:rsid w:val="1AF70EB7"/>
    <w:rsid w:val="1B176ABD"/>
    <w:rsid w:val="1B3224BD"/>
    <w:rsid w:val="1B3855D3"/>
    <w:rsid w:val="1B8A109B"/>
    <w:rsid w:val="1BA20CED"/>
    <w:rsid w:val="1BEC2D18"/>
    <w:rsid w:val="1C466ECD"/>
    <w:rsid w:val="1C806A43"/>
    <w:rsid w:val="1CC4324C"/>
    <w:rsid w:val="1CD23101"/>
    <w:rsid w:val="1D0D65D7"/>
    <w:rsid w:val="1D211531"/>
    <w:rsid w:val="1D545C69"/>
    <w:rsid w:val="1D553C23"/>
    <w:rsid w:val="1D6A35CC"/>
    <w:rsid w:val="1D815331"/>
    <w:rsid w:val="1D957728"/>
    <w:rsid w:val="1DBF74A0"/>
    <w:rsid w:val="1E2F6863"/>
    <w:rsid w:val="1E572E6F"/>
    <w:rsid w:val="1E5C0B5E"/>
    <w:rsid w:val="1E685F1E"/>
    <w:rsid w:val="1F304414"/>
    <w:rsid w:val="1F5F7469"/>
    <w:rsid w:val="1F7E22A6"/>
    <w:rsid w:val="1FEA4D09"/>
    <w:rsid w:val="202A0B4A"/>
    <w:rsid w:val="204A475A"/>
    <w:rsid w:val="20A00B13"/>
    <w:rsid w:val="20D41508"/>
    <w:rsid w:val="2185069D"/>
    <w:rsid w:val="21A24A28"/>
    <w:rsid w:val="21A44FC8"/>
    <w:rsid w:val="21BF2108"/>
    <w:rsid w:val="21C57EDA"/>
    <w:rsid w:val="21D14B5E"/>
    <w:rsid w:val="22114797"/>
    <w:rsid w:val="2218474B"/>
    <w:rsid w:val="221E61C6"/>
    <w:rsid w:val="2295742E"/>
    <w:rsid w:val="23533EA9"/>
    <w:rsid w:val="2368269A"/>
    <w:rsid w:val="238F3761"/>
    <w:rsid w:val="23C269F2"/>
    <w:rsid w:val="23D64031"/>
    <w:rsid w:val="23DB2A6D"/>
    <w:rsid w:val="23F908B3"/>
    <w:rsid w:val="23FE6CB4"/>
    <w:rsid w:val="24570947"/>
    <w:rsid w:val="246D2DA7"/>
    <w:rsid w:val="24992441"/>
    <w:rsid w:val="25291625"/>
    <w:rsid w:val="254810ED"/>
    <w:rsid w:val="258F038A"/>
    <w:rsid w:val="261A5211"/>
    <w:rsid w:val="262236F8"/>
    <w:rsid w:val="267A65DE"/>
    <w:rsid w:val="2683417A"/>
    <w:rsid w:val="26A421C6"/>
    <w:rsid w:val="26AA6AE8"/>
    <w:rsid w:val="26E1691B"/>
    <w:rsid w:val="27313A90"/>
    <w:rsid w:val="273C26CB"/>
    <w:rsid w:val="27471C10"/>
    <w:rsid w:val="275A591B"/>
    <w:rsid w:val="27656641"/>
    <w:rsid w:val="276B69C3"/>
    <w:rsid w:val="2783587C"/>
    <w:rsid w:val="27F03B6A"/>
    <w:rsid w:val="286150E4"/>
    <w:rsid w:val="288E5B7A"/>
    <w:rsid w:val="28A55F7D"/>
    <w:rsid w:val="28D05D06"/>
    <w:rsid w:val="29BE68A0"/>
    <w:rsid w:val="2A421EAB"/>
    <w:rsid w:val="2A4F4264"/>
    <w:rsid w:val="2A522680"/>
    <w:rsid w:val="2A5E1054"/>
    <w:rsid w:val="2A5E36E1"/>
    <w:rsid w:val="2A9E7202"/>
    <w:rsid w:val="2AA405B6"/>
    <w:rsid w:val="2B156740"/>
    <w:rsid w:val="2B3E60D5"/>
    <w:rsid w:val="2B8D6CF1"/>
    <w:rsid w:val="2BD32055"/>
    <w:rsid w:val="2C5B1989"/>
    <w:rsid w:val="2C5E2B7F"/>
    <w:rsid w:val="2C792C2F"/>
    <w:rsid w:val="2CB40ADF"/>
    <w:rsid w:val="2D3E35AF"/>
    <w:rsid w:val="2D471188"/>
    <w:rsid w:val="2D4B287A"/>
    <w:rsid w:val="2D813022"/>
    <w:rsid w:val="2DE41292"/>
    <w:rsid w:val="2E3967CE"/>
    <w:rsid w:val="2E8C1CAA"/>
    <w:rsid w:val="2F2902E8"/>
    <w:rsid w:val="2F4D38C6"/>
    <w:rsid w:val="2F904BDF"/>
    <w:rsid w:val="2FF31CD8"/>
    <w:rsid w:val="30154361"/>
    <w:rsid w:val="30207DBA"/>
    <w:rsid w:val="303514C1"/>
    <w:rsid w:val="30C600A0"/>
    <w:rsid w:val="30CD19EE"/>
    <w:rsid w:val="30DB6302"/>
    <w:rsid w:val="30FA15EF"/>
    <w:rsid w:val="31045470"/>
    <w:rsid w:val="313A1216"/>
    <w:rsid w:val="313F5F94"/>
    <w:rsid w:val="31676FB2"/>
    <w:rsid w:val="31CB6C2B"/>
    <w:rsid w:val="32241C87"/>
    <w:rsid w:val="326C079C"/>
    <w:rsid w:val="326E2EE8"/>
    <w:rsid w:val="331560DF"/>
    <w:rsid w:val="33770EFC"/>
    <w:rsid w:val="33A13E0E"/>
    <w:rsid w:val="33C54F5E"/>
    <w:rsid w:val="33F13602"/>
    <w:rsid w:val="33F65FF3"/>
    <w:rsid w:val="343E26D1"/>
    <w:rsid w:val="344E7078"/>
    <w:rsid w:val="34665E7E"/>
    <w:rsid w:val="34977EA6"/>
    <w:rsid w:val="34E85268"/>
    <w:rsid w:val="34F52070"/>
    <w:rsid w:val="350319FA"/>
    <w:rsid w:val="35311ED4"/>
    <w:rsid w:val="35945375"/>
    <w:rsid w:val="35F163F9"/>
    <w:rsid w:val="361137DD"/>
    <w:rsid w:val="361E2651"/>
    <w:rsid w:val="36447889"/>
    <w:rsid w:val="367D58A5"/>
    <w:rsid w:val="36B440F0"/>
    <w:rsid w:val="36DA3EC0"/>
    <w:rsid w:val="371C318A"/>
    <w:rsid w:val="37302B46"/>
    <w:rsid w:val="37386D03"/>
    <w:rsid w:val="37407A04"/>
    <w:rsid w:val="375E4925"/>
    <w:rsid w:val="375F6C01"/>
    <w:rsid w:val="37B16546"/>
    <w:rsid w:val="37D40E64"/>
    <w:rsid w:val="38122016"/>
    <w:rsid w:val="38620275"/>
    <w:rsid w:val="38977669"/>
    <w:rsid w:val="38BF6F73"/>
    <w:rsid w:val="38C5312E"/>
    <w:rsid w:val="38CD08D7"/>
    <w:rsid w:val="38F30442"/>
    <w:rsid w:val="38F321A3"/>
    <w:rsid w:val="38FC6DBF"/>
    <w:rsid w:val="39592D82"/>
    <w:rsid w:val="39792E23"/>
    <w:rsid w:val="39A83681"/>
    <w:rsid w:val="39E9503E"/>
    <w:rsid w:val="3A18554C"/>
    <w:rsid w:val="3A666DA8"/>
    <w:rsid w:val="3A7629DA"/>
    <w:rsid w:val="3A851DEE"/>
    <w:rsid w:val="3AD34853"/>
    <w:rsid w:val="3AE85BCF"/>
    <w:rsid w:val="3AF46FE4"/>
    <w:rsid w:val="3B0B0D04"/>
    <w:rsid w:val="3B216876"/>
    <w:rsid w:val="3B5C2588"/>
    <w:rsid w:val="3C1536DA"/>
    <w:rsid w:val="3C6B4719"/>
    <w:rsid w:val="3C7C3043"/>
    <w:rsid w:val="3C7E6DAC"/>
    <w:rsid w:val="3CAD78AF"/>
    <w:rsid w:val="3CC7062C"/>
    <w:rsid w:val="3D574074"/>
    <w:rsid w:val="3E004AB6"/>
    <w:rsid w:val="3E051865"/>
    <w:rsid w:val="3E3D415E"/>
    <w:rsid w:val="3E4E3843"/>
    <w:rsid w:val="3E8D0D19"/>
    <w:rsid w:val="3EF90A7E"/>
    <w:rsid w:val="3F2E048C"/>
    <w:rsid w:val="3F4A53AC"/>
    <w:rsid w:val="3F4B61D5"/>
    <w:rsid w:val="3F6E1361"/>
    <w:rsid w:val="3F933BC9"/>
    <w:rsid w:val="3F960009"/>
    <w:rsid w:val="3FBF12E5"/>
    <w:rsid w:val="3FC96E0E"/>
    <w:rsid w:val="4042536C"/>
    <w:rsid w:val="405C15B1"/>
    <w:rsid w:val="408B3CF3"/>
    <w:rsid w:val="40FE6D82"/>
    <w:rsid w:val="410E1B4F"/>
    <w:rsid w:val="411857B9"/>
    <w:rsid w:val="41375CA4"/>
    <w:rsid w:val="413B44EB"/>
    <w:rsid w:val="41546DFE"/>
    <w:rsid w:val="4165028E"/>
    <w:rsid w:val="4173352F"/>
    <w:rsid w:val="41915A7A"/>
    <w:rsid w:val="41E0542D"/>
    <w:rsid w:val="425F0B62"/>
    <w:rsid w:val="42681762"/>
    <w:rsid w:val="427866E0"/>
    <w:rsid w:val="42B6586E"/>
    <w:rsid w:val="42F442E2"/>
    <w:rsid w:val="43443D21"/>
    <w:rsid w:val="436B082D"/>
    <w:rsid w:val="43785751"/>
    <w:rsid w:val="437E24F0"/>
    <w:rsid w:val="43936492"/>
    <w:rsid w:val="439C23EF"/>
    <w:rsid w:val="43C143D8"/>
    <w:rsid w:val="441A6A23"/>
    <w:rsid w:val="44207325"/>
    <w:rsid w:val="44402A08"/>
    <w:rsid w:val="446C118C"/>
    <w:rsid w:val="448E4F91"/>
    <w:rsid w:val="449F7A43"/>
    <w:rsid w:val="44AB108E"/>
    <w:rsid w:val="450962A8"/>
    <w:rsid w:val="451A4D8F"/>
    <w:rsid w:val="452E62F6"/>
    <w:rsid w:val="454C28AF"/>
    <w:rsid w:val="456C4719"/>
    <w:rsid w:val="457F0101"/>
    <w:rsid w:val="45D31BC0"/>
    <w:rsid w:val="46830449"/>
    <w:rsid w:val="468F1402"/>
    <w:rsid w:val="46A0087E"/>
    <w:rsid w:val="46E86AD3"/>
    <w:rsid w:val="4721064A"/>
    <w:rsid w:val="47670334"/>
    <w:rsid w:val="47845427"/>
    <w:rsid w:val="47A64884"/>
    <w:rsid w:val="47D75B8E"/>
    <w:rsid w:val="48054E44"/>
    <w:rsid w:val="48080795"/>
    <w:rsid w:val="480B6073"/>
    <w:rsid w:val="48246C36"/>
    <w:rsid w:val="48331F82"/>
    <w:rsid w:val="48D15577"/>
    <w:rsid w:val="48E7356C"/>
    <w:rsid w:val="490D151D"/>
    <w:rsid w:val="49131332"/>
    <w:rsid w:val="49211BAF"/>
    <w:rsid w:val="49214F68"/>
    <w:rsid w:val="4935342A"/>
    <w:rsid w:val="49B97ABF"/>
    <w:rsid w:val="4A0A2A92"/>
    <w:rsid w:val="4A237684"/>
    <w:rsid w:val="4A672681"/>
    <w:rsid w:val="4A69511C"/>
    <w:rsid w:val="4A7B1C26"/>
    <w:rsid w:val="4AB2561C"/>
    <w:rsid w:val="4ABF1D0B"/>
    <w:rsid w:val="4AFF156D"/>
    <w:rsid w:val="4B1B71F0"/>
    <w:rsid w:val="4B33466C"/>
    <w:rsid w:val="4B5A429E"/>
    <w:rsid w:val="4B74778F"/>
    <w:rsid w:val="4B970905"/>
    <w:rsid w:val="4BAC3AA8"/>
    <w:rsid w:val="4BDF444B"/>
    <w:rsid w:val="4BE911A5"/>
    <w:rsid w:val="4C5A16EA"/>
    <w:rsid w:val="4C940BE9"/>
    <w:rsid w:val="4CE647F4"/>
    <w:rsid w:val="4CF95A7B"/>
    <w:rsid w:val="4D967991"/>
    <w:rsid w:val="4DA43C18"/>
    <w:rsid w:val="4E0A39E4"/>
    <w:rsid w:val="4E3909CE"/>
    <w:rsid w:val="4E775EDC"/>
    <w:rsid w:val="4EA37C5B"/>
    <w:rsid w:val="4ED070AA"/>
    <w:rsid w:val="4EFE166E"/>
    <w:rsid w:val="4F1F4CC4"/>
    <w:rsid w:val="4F3314DF"/>
    <w:rsid w:val="4F692473"/>
    <w:rsid w:val="4F7A759E"/>
    <w:rsid w:val="4FD0367F"/>
    <w:rsid w:val="5049520F"/>
    <w:rsid w:val="50AA7533"/>
    <w:rsid w:val="51663F37"/>
    <w:rsid w:val="51B508EF"/>
    <w:rsid w:val="51B81D02"/>
    <w:rsid w:val="51BD39F0"/>
    <w:rsid w:val="51D06A64"/>
    <w:rsid w:val="51D77454"/>
    <w:rsid w:val="51E15B62"/>
    <w:rsid w:val="51E5712D"/>
    <w:rsid w:val="51F075F2"/>
    <w:rsid w:val="52013CA0"/>
    <w:rsid w:val="521906F8"/>
    <w:rsid w:val="52724DAB"/>
    <w:rsid w:val="52741F97"/>
    <w:rsid w:val="530E2EF5"/>
    <w:rsid w:val="53297BD9"/>
    <w:rsid w:val="532A0C85"/>
    <w:rsid w:val="534A0F00"/>
    <w:rsid w:val="537A5EB0"/>
    <w:rsid w:val="53902C85"/>
    <w:rsid w:val="54213E42"/>
    <w:rsid w:val="54503FB8"/>
    <w:rsid w:val="54533348"/>
    <w:rsid w:val="545F593B"/>
    <w:rsid w:val="54693AEA"/>
    <w:rsid w:val="54990F6B"/>
    <w:rsid w:val="54C04959"/>
    <w:rsid w:val="54D324E0"/>
    <w:rsid w:val="55082729"/>
    <w:rsid w:val="55546E5C"/>
    <w:rsid w:val="556330E3"/>
    <w:rsid w:val="55653452"/>
    <w:rsid w:val="55847201"/>
    <w:rsid w:val="558F44AE"/>
    <w:rsid w:val="55BB6D53"/>
    <w:rsid w:val="55BD1F3E"/>
    <w:rsid w:val="55DB1711"/>
    <w:rsid w:val="565D17C0"/>
    <w:rsid w:val="566D462C"/>
    <w:rsid w:val="56970250"/>
    <w:rsid w:val="578A4F70"/>
    <w:rsid w:val="57A32EC1"/>
    <w:rsid w:val="57E723C0"/>
    <w:rsid w:val="57EE1C8C"/>
    <w:rsid w:val="57F23BBD"/>
    <w:rsid w:val="58026D61"/>
    <w:rsid w:val="583318E7"/>
    <w:rsid w:val="59123BE7"/>
    <w:rsid w:val="592C13C2"/>
    <w:rsid w:val="59550BA9"/>
    <w:rsid w:val="59575E28"/>
    <w:rsid w:val="595F1853"/>
    <w:rsid w:val="59625755"/>
    <w:rsid w:val="59822C74"/>
    <w:rsid w:val="59823376"/>
    <w:rsid w:val="59865C04"/>
    <w:rsid w:val="59922CBA"/>
    <w:rsid w:val="59F45738"/>
    <w:rsid w:val="5A2A5D6E"/>
    <w:rsid w:val="5A5A6994"/>
    <w:rsid w:val="5AE840AC"/>
    <w:rsid w:val="5B0B39C2"/>
    <w:rsid w:val="5B2A4453"/>
    <w:rsid w:val="5B2D7DDD"/>
    <w:rsid w:val="5B4775AB"/>
    <w:rsid w:val="5B644E46"/>
    <w:rsid w:val="5B6E28E3"/>
    <w:rsid w:val="5B790BD4"/>
    <w:rsid w:val="5BCA3417"/>
    <w:rsid w:val="5BF86147"/>
    <w:rsid w:val="5BF972F9"/>
    <w:rsid w:val="5C1C1701"/>
    <w:rsid w:val="5C2E47D3"/>
    <w:rsid w:val="5C31034E"/>
    <w:rsid w:val="5C612313"/>
    <w:rsid w:val="5C6C2F79"/>
    <w:rsid w:val="5C6F351A"/>
    <w:rsid w:val="5CCF31A8"/>
    <w:rsid w:val="5CD607A3"/>
    <w:rsid w:val="5D512912"/>
    <w:rsid w:val="5DA60485"/>
    <w:rsid w:val="5DB66355"/>
    <w:rsid w:val="5DC50C23"/>
    <w:rsid w:val="5DC625A0"/>
    <w:rsid w:val="5E236F3A"/>
    <w:rsid w:val="5E3D65B6"/>
    <w:rsid w:val="5E5F529D"/>
    <w:rsid w:val="5E800DCE"/>
    <w:rsid w:val="5E891FE8"/>
    <w:rsid w:val="5E962AA7"/>
    <w:rsid w:val="5EBE1CD2"/>
    <w:rsid w:val="5EF710B6"/>
    <w:rsid w:val="5F314975"/>
    <w:rsid w:val="5F5168BA"/>
    <w:rsid w:val="5F53707C"/>
    <w:rsid w:val="5F6119EF"/>
    <w:rsid w:val="5F7A7D57"/>
    <w:rsid w:val="5FE410DB"/>
    <w:rsid w:val="604A4795"/>
    <w:rsid w:val="604E2527"/>
    <w:rsid w:val="605E2BB4"/>
    <w:rsid w:val="60C70AFF"/>
    <w:rsid w:val="612541F4"/>
    <w:rsid w:val="6128486F"/>
    <w:rsid w:val="61326312"/>
    <w:rsid w:val="614B6B17"/>
    <w:rsid w:val="61781C4C"/>
    <w:rsid w:val="617F2433"/>
    <w:rsid w:val="61C4157C"/>
    <w:rsid w:val="62257F11"/>
    <w:rsid w:val="622942C3"/>
    <w:rsid w:val="624A11EB"/>
    <w:rsid w:val="62A4264D"/>
    <w:rsid w:val="62C417A8"/>
    <w:rsid w:val="632E367C"/>
    <w:rsid w:val="63727AF1"/>
    <w:rsid w:val="637548A9"/>
    <w:rsid w:val="639314FA"/>
    <w:rsid w:val="63C649E9"/>
    <w:rsid w:val="641A1636"/>
    <w:rsid w:val="64252A8C"/>
    <w:rsid w:val="647B76A0"/>
    <w:rsid w:val="648605F8"/>
    <w:rsid w:val="649B6E68"/>
    <w:rsid w:val="6536305F"/>
    <w:rsid w:val="65B83BF0"/>
    <w:rsid w:val="663539A9"/>
    <w:rsid w:val="663A6691"/>
    <w:rsid w:val="6642447E"/>
    <w:rsid w:val="664C0DDF"/>
    <w:rsid w:val="66850558"/>
    <w:rsid w:val="67167156"/>
    <w:rsid w:val="67AA5A60"/>
    <w:rsid w:val="68F73DEA"/>
    <w:rsid w:val="69020F93"/>
    <w:rsid w:val="6913146F"/>
    <w:rsid w:val="6934043A"/>
    <w:rsid w:val="69836ED2"/>
    <w:rsid w:val="69F524A6"/>
    <w:rsid w:val="6A4D7432"/>
    <w:rsid w:val="6A502EBA"/>
    <w:rsid w:val="6AA27A4C"/>
    <w:rsid w:val="6AA761BA"/>
    <w:rsid w:val="6AAA213E"/>
    <w:rsid w:val="6AC84459"/>
    <w:rsid w:val="6AE939EA"/>
    <w:rsid w:val="6B2B1A9E"/>
    <w:rsid w:val="6B462324"/>
    <w:rsid w:val="6B575091"/>
    <w:rsid w:val="6BD63A77"/>
    <w:rsid w:val="6C2769F6"/>
    <w:rsid w:val="6CF530BD"/>
    <w:rsid w:val="6D2134E4"/>
    <w:rsid w:val="6D45673E"/>
    <w:rsid w:val="6D614108"/>
    <w:rsid w:val="6D7F6F82"/>
    <w:rsid w:val="6DBC78EE"/>
    <w:rsid w:val="6DDC1A68"/>
    <w:rsid w:val="6DF146BE"/>
    <w:rsid w:val="6E032EB3"/>
    <w:rsid w:val="6E0F2FCC"/>
    <w:rsid w:val="6E575B44"/>
    <w:rsid w:val="6EBD05C7"/>
    <w:rsid w:val="6EF74D75"/>
    <w:rsid w:val="6F1A304A"/>
    <w:rsid w:val="6F6F553C"/>
    <w:rsid w:val="6F6F6FEB"/>
    <w:rsid w:val="6F950EA6"/>
    <w:rsid w:val="6F9877A0"/>
    <w:rsid w:val="70036CFE"/>
    <w:rsid w:val="707E2E0C"/>
    <w:rsid w:val="70B71BC2"/>
    <w:rsid w:val="70F46D38"/>
    <w:rsid w:val="70F967B1"/>
    <w:rsid w:val="71835835"/>
    <w:rsid w:val="719C375D"/>
    <w:rsid w:val="722C5B3E"/>
    <w:rsid w:val="72374407"/>
    <w:rsid w:val="729C43BC"/>
    <w:rsid w:val="72FE7B42"/>
    <w:rsid w:val="731C32CE"/>
    <w:rsid w:val="731E4596"/>
    <w:rsid w:val="73473170"/>
    <w:rsid w:val="734C166B"/>
    <w:rsid w:val="735720B0"/>
    <w:rsid w:val="736760CA"/>
    <w:rsid w:val="73790CCF"/>
    <w:rsid w:val="74292C29"/>
    <w:rsid w:val="744F2398"/>
    <w:rsid w:val="74A26816"/>
    <w:rsid w:val="7504539B"/>
    <w:rsid w:val="757B5414"/>
    <w:rsid w:val="7583555B"/>
    <w:rsid w:val="75A97144"/>
    <w:rsid w:val="75E61DC6"/>
    <w:rsid w:val="75F16404"/>
    <w:rsid w:val="76340AB0"/>
    <w:rsid w:val="76367469"/>
    <w:rsid w:val="766D789B"/>
    <w:rsid w:val="76E302F8"/>
    <w:rsid w:val="770A140A"/>
    <w:rsid w:val="77350D9C"/>
    <w:rsid w:val="773C569F"/>
    <w:rsid w:val="77516353"/>
    <w:rsid w:val="77736CFF"/>
    <w:rsid w:val="77F66D66"/>
    <w:rsid w:val="7805678A"/>
    <w:rsid w:val="787143B2"/>
    <w:rsid w:val="78B535C0"/>
    <w:rsid w:val="793C0E67"/>
    <w:rsid w:val="799F29D1"/>
    <w:rsid w:val="79A24E74"/>
    <w:rsid w:val="79E82F17"/>
    <w:rsid w:val="7A485B71"/>
    <w:rsid w:val="7A6B1592"/>
    <w:rsid w:val="7A74700F"/>
    <w:rsid w:val="7A7F0F3C"/>
    <w:rsid w:val="7A85488E"/>
    <w:rsid w:val="7ABB2F22"/>
    <w:rsid w:val="7B191DB8"/>
    <w:rsid w:val="7B3D3231"/>
    <w:rsid w:val="7B4C2DB9"/>
    <w:rsid w:val="7B7D2569"/>
    <w:rsid w:val="7BB94563"/>
    <w:rsid w:val="7BC11D84"/>
    <w:rsid w:val="7BDD4BA3"/>
    <w:rsid w:val="7BF92932"/>
    <w:rsid w:val="7C0604E3"/>
    <w:rsid w:val="7C2E565F"/>
    <w:rsid w:val="7C470356"/>
    <w:rsid w:val="7C566397"/>
    <w:rsid w:val="7CC202FD"/>
    <w:rsid w:val="7CC51060"/>
    <w:rsid w:val="7CE629E4"/>
    <w:rsid w:val="7CEF63C8"/>
    <w:rsid w:val="7CFD400C"/>
    <w:rsid w:val="7D06662C"/>
    <w:rsid w:val="7D0A3FE4"/>
    <w:rsid w:val="7D264E7A"/>
    <w:rsid w:val="7D706A01"/>
    <w:rsid w:val="7D8031D6"/>
    <w:rsid w:val="7D8E2103"/>
    <w:rsid w:val="7DCC0816"/>
    <w:rsid w:val="7DF7313A"/>
    <w:rsid w:val="7DFA2E82"/>
    <w:rsid w:val="7E1F644B"/>
    <w:rsid w:val="7E861F4F"/>
    <w:rsid w:val="7F053D0E"/>
    <w:rsid w:val="7F166B6E"/>
    <w:rsid w:val="7F283636"/>
    <w:rsid w:val="7F3535A4"/>
    <w:rsid w:val="7F3B15FB"/>
    <w:rsid w:val="7F6A4CE1"/>
    <w:rsid w:val="7F9E6CFC"/>
    <w:rsid w:val="7FD726AE"/>
    <w:rsid w:val="7FE07933"/>
    <w:rsid w:val="7FE8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hint="eastAsia" w:ascii="宋体" w:hAnsi="宋体" w:eastAsia="宋体"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qFormat/>
    <w:uiPriority w:val="0"/>
    <w:rPr>
      <w:color w:val="800080"/>
      <w:u w:val="single"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标题 1 字符"/>
    <w:basedOn w:val="9"/>
    <w:link w:val="2"/>
    <w:qFormat/>
    <w:uiPriority w:val="0"/>
    <w:rPr>
      <w:b/>
      <w:kern w:val="44"/>
      <w:sz w:val="44"/>
      <w:szCs w:val="24"/>
    </w:rPr>
  </w:style>
  <w:style w:type="character" w:customStyle="1" w:styleId="13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框文本 字符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3F39D5-CE0D-40A9-B308-165B9D3F95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391</Words>
  <Characters>2234</Characters>
  <Lines>18</Lines>
  <Paragraphs>5</Paragraphs>
  <TotalTime>12</TotalTime>
  <ScaleCrop>false</ScaleCrop>
  <LinksUpToDate>false</LinksUpToDate>
  <CharactersWithSpaces>2620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2020-08-25T07:24:00Z</dcterms:created>
  <dc:creator>Administrator</dc:creator>
  <cp:lastModifiedBy>jinlf</cp:lastModifiedBy>
  <cp:lastPrinted>2021-09-14T02:29:00Z</cp:lastPrinted>
  <dcterms:modified xsi:type="dcterms:W3CDTF">2021-09-28T01:34:37Z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2AE6C19C5CDC43B88BCCBEB387E83419</vt:lpwstr>
  </property>
</Properties>
</file>